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547326" w14:textId="5E7CA61A" w:rsidR="001D6B83" w:rsidRDefault="00F7688C" w:rsidP="00723A36">
      <w:pPr>
        <w:rPr>
          <w:rFonts w:cstheme="minorHAnsi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52675C6F" wp14:editId="2D6B71B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519680" cy="2285365"/>
            <wp:effectExtent l="0" t="0" r="0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254" cy="2285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6B83" w:rsidRPr="001D6B83">
        <w:rPr>
          <w:rFonts w:cstheme="minorHAnsi"/>
          <w:b/>
          <w:bCs/>
        </w:rPr>
        <w:t>Subject Line:</w:t>
      </w:r>
      <w:r w:rsidR="001D6B83" w:rsidRPr="001D6B83">
        <w:rPr>
          <w:rFonts w:cstheme="minorHAnsi"/>
        </w:rPr>
        <w:t xml:space="preserve"> Magellan Bulletin </w:t>
      </w:r>
      <w:r w:rsidR="007A264D">
        <w:rPr>
          <w:rFonts w:cstheme="minorHAnsi"/>
        </w:rPr>
        <w:t>–</w:t>
      </w:r>
      <w:r w:rsidR="001D6B83" w:rsidRPr="001D6B83">
        <w:rPr>
          <w:rFonts w:cstheme="minorHAnsi"/>
        </w:rPr>
        <w:t xml:space="preserve"> </w:t>
      </w:r>
      <w:r w:rsidR="00380B05">
        <w:rPr>
          <w:rFonts w:cstheme="minorHAnsi"/>
        </w:rPr>
        <w:t>July</w:t>
      </w:r>
      <w:r w:rsidR="007A264D">
        <w:rPr>
          <w:rFonts w:cstheme="minorHAnsi"/>
        </w:rPr>
        <w:t xml:space="preserve"> 2023</w:t>
      </w:r>
      <w:r w:rsidR="001D6B83" w:rsidRPr="001D6B83">
        <w:rPr>
          <w:rFonts w:cstheme="minorHAnsi"/>
        </w:rPr>
        <w:t xml:space="preserve"> Momentum Engagement Campaign and Webinars</w:t>
      </w:r>
    </w:p>
    <w:p w14:paraId="61E9A587" w14:textId="4722351E" w:rsidR="001D6B83" w:rsidRPr="001D6B83" w:rsidRDefault="001D6B83" w:rsidP="00723A36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Email content is below.</w:t>
      </w:r>
    </w:p>
    <w:p w14:paraId="2F6E36A3" w14:textId="5AD3D6E1" w:rsidR="001D6B83" w:rsidRDefault="001D6B83" w:rsidP="00723A36">
      <w:pPr>
        <w:rPr>
          <w:rFonts w:eastAsia="Times New Roman" w:cstheme="minorHAnsi"/>
          <w:b/>
          <w:smallCaps/>
          <w:noProof/>
          <w:sz w:val="28"/>
        </w:rPr>
      </w:pPr>
    </w:p>
    <w:p w14:paraId="7C954BC3" w14:textId="25BA1EC9" w:rsidR="001A539A" w:rsidRDefault="001A539A" w:rsidP="00723A36">
      <w:pPr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>Monthly Theme</w:t>
      </w:r>
      <w:r w:rsidR="004631EE">
        <w:rPr>
          <w:rFonts w:eastAsia="Times New Roman" w:cstheme="minorHAnsi"/>
          <w:b/>
          <w:smallCaps/>
          <w:noProof/>
          <w:sz w:val="28"/>
        </w:rPr>
        <w:t xml:space="preserve"> </w:t>
      </w:r>
    </w:p>
    <w:p w14:paraId="2D70FC9E" w14:textId="77777777" w:rsidR="005F67BC" w:rsidRDefault="005F67BC" w:rsidP="00723A36">
      <w:pPr>
        <w:rPr>
          <w:rFonts w:cstheme="minorHAnsi"/>
          <w:b/>
          <w:bCs/>
          <w:iCs/>
          <w:color w:val="1F497D"/>
          <w:sz w:val="28"/>
          <w:szCs w:val="28"/>
        </w:rPr>
      </w:pPr>
      <w:r>
        <w:rPr>
          <w:rFonts w:cstheme="minorHAnsi"/>
          <w:b/>
          <w:bCs/>
          <w:iCs/>
          <w:color w:val="1F497D"/>
          <w:sz w:val="28"/>
          <w:szCs w:val="28"/>
        </w:rPr>
        <w:t>Pursuing happiness</w:t>
      </w:r>
    </w:p>
    <w:p w14:paraId="5D5990C9" w14:textId="77777777" w:rsidR="005F67BC" w:rsidRPr="005F67BC" w:rsidRDefault="005F67BC" w:rsidP="005F67B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F67BC">
        <w:rPr>
          <w:rFonts w:asciiTheme="minorHAnsi" w:hAnsiTheme="minorHAnsi" w:cstheme="minorHAnsi"/>
          <w:color w:val="auto"/>
          <w:sz w:val="22"/>
          <w:szCs w:val="22"/>
        </w:rPr>
        <w:t xml:space="preserve">Although “the pursuit of happiness” is one of our longstanding inalienable rights, modern life might just call </w:t>
      </w:r>
    </w:p>
    <w:p w14:paraId="3C1EB392" w14:textId="18848289" w:rsidR="001A539A" w:rsidRDefault="005F67BC" w:rsidP="005F67B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5F67BC">
        <w:rPr>
          <w:rFonts w:asciiTheme="minorHAnsi" w:hAnsiTheme="minorHAnsi" w:cstheme="minorHAnsi"/>
          <w:color w:val="auto"/>
          <w:sz w:val="22"/>
          <w:szCs w:val="22"/>
        </w:rPr>
        <w:t>for an updated mindset where happiness is concerned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5F67B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A539A">
        <w:rPr>
          <w:rFonts w:asciiTheme="minorHAnsi" w:hAnsiTheme="minorHAnsi" w:cstheme="minorHAnsi"/>
          <w:color w:val="auto"/>
          <w:sz w:val="22"/>
          <w:szCs w:val="22"/>
        </w:rPr>
        <w:t>Learn more in this</w:t>
      </w:r>
      <w:r w:rsidR="001E2B5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A539A">
        <w:rPr>
          <w:rFonts w:asciiTheme="minorHAnsi" w:hAnsiTheme="minorHAnsi" w:cstheme="minorHAnsi"/>
          <w:color w:val="auto"/>
          <w:sz w:val="22"/>
          <w:szCs w:val="22"/>
        </w:rPr>
        <w:t>month’s</w:t>
      </w:r>
      <w:r w:rsidR="00723A36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A539A">
        <w:rPr>
          <w:rFonts w:asciiTheme="minorHAnsi" w:hAnsiTheme="minorHAnsi" w:cstheme="minorHAnsi"/>
          <w:color w:val="auto"/>
          <w:sz w:val="22"/>
          <w:szCs w:val="22"/>
        </w:rPr>
        <w:t xml:space="preserve">newsletter. </w:t>
      </w:r>
    </w:p>
    <w:p w14:paraId="00DBAD6D" w14:textId="0F8D1231" w:rsidR="001A539A" w:rsidRDefault="001A539A" w:rsidP="00723A36">
      <w:pPr>
        <w:rPr>
          <w:rFonts w:cstheme="minorHAnsi"/>
          <w:sz w:val="24"/>
          <w:szCs w:val="24"/>
        </w:rPr>
      </w:pPr>
    </w:p>
    <w:p w14:paraId="0698E9B8" w14:textId="6AC1AC0E" w:rsidR="001A539A" w:rsidRDefault="001A539A" w:rsidP="00723A36">
      <w:pPr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>Monthly Webinar</w:t>
      </w:r>
      <w:r w:rsidR="004631EE">
        <w:rPr>
          <w:rFonts w:eastAsia="Times New Roman" w:cstheme="minorHAnsi"/>
          <w:b/>
          <w:smallCaps/>
          <w:noProof/>
          <w:sz w:val="28"/>
        </w:rPr>
        <w:t xml:space="preserve"> </w:t>
      </w:r>
    </w:p>
    <w:p w14:paraId="6F06E09E" w14:textId="306B9C89" w:rsidR="00723A36" w:rsidRDefault="005F67BC" w:rsidP="00723A36">
      <w:pPr>
        <w:autoSpaceDE w:val="0"/>
        <w:autoSpaceDN w:val="0"/>
        <w:adjustRightInd w:val="0"/>
        <w:rPr>
          <w:rFonts w:cstheme="minorHAnsi"/>
          <w:b/>
          <w:bCs/>
          <w:iCs/>
          <w:color w:val="1F497D"/>
          <w:sz w:val="28"/>
          <w:szCs w:val="28"/>
        </w:rPr>
      </w:pPr>
      <w:r w:rsidRPr="005F67BC">
        <w:rPr>
          <w:rFonts w:cstheme="minorHAnsi"/>
          <w:b/>
          <w:bCs/>
          <w:iCs/>
          <w:color w:val="1F497D"/>
          <w:sz w:val="28"/>
          <w:szCs w:val="28"/>
        </w:rPr>
        <w:t>The Pursuit of Happiness Using Positive Psychology</w:t>
      </w:r>
      <w:r w:rsidR="00723A36">
        <w:rPr>
          <w:rFonts w:cstheme="minorHAnsi"/>
          <w:b/>
          <w:bCs/>
          <w:iCs/>
          <w:color w:val="1F497D"/>
          <w:sz w:val="28"/>
          <w:szCs w:val="28"/>
        </w:rPr>
        <w:t xml:space="preserve"> | </w:t>
      </w:r>
      <w:r>
        <w:rPr>
          <w:rFonts w:cstheme="minorHAnsi"/>
          <w:b/>
          <w:bCs/>
          <w:iCs/>
          <w:color w:val="1F497D"/>
          <w:sz w:val="28"/>
          <w:szCs w:val="28"/>
        </w:rPr>
        <w:t>July 12</w:t>
      </w:r>
    </w:p>
    <w:p w14:paraId="5E015122" w14:textId="686C8659" w:rsidR="001A539A" w:rsidRDefault="001A539A" w:rsidP="00723A36">
      <w:pPr>
        <w:autoSpaceDE w:val="0"/>
        <w:autoSpaceDN w:val="0"/>
        <w:adjustRightInd w:val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Join this webinar to: </w:t>
      </w:r>
    </w:p>
    <w:p w14:paraId="75DDD14B" w14:textId="77777777" w:rsidR="005F67BC" w:rsidRDefault="005F67BC" w:rsidP="00723A3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Define happiness and the role of positive psychology</w:t>
      </w:r>
    </w:p>
    <w:p w14:paraId="4987D34E" w14:textId="77777777" w:rsidR="005F67BC" w:rsidRDefault="005F67BC" w:rsidP="00723A3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Discuss barriers to happiness</w:t>
      </w:r>
    </w:p>
    <w:p w14:paraId="053DD3D4" w14:textId="427D410D" w:rsidR="005F67BC" w:rsidRDefault="005F67BC" w:rsidP="00723A3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Practice strategies to improve your wellbeing</w:t>
      </w:r>
    </w:p>
    <w:p w14:paraId="03D9AD8E" w14:textId="3B107CC3" w:rsidR="001A539A" w:rsidRPr="003A2216" w:rsidRDefault="00000000" w:rsidP="00723A36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  <w:hyperlink r:id="rId8" w:history="1">
        <w:r w:rsidR="001A539A" w:rsidRPr="003A2216">
          <w:rPr>
            <w:rStyle w:val="Hyperlink"/>
            <w:rFonts w:cstheme="minorHAnsi"/>
            <w:b/>
            <w:sz w:val="24"/>
            <w:szCs w:val="24"/>
          </w:rPr>
          <w:t>Register here</w:t>
        </w:r>
      </w:hyperlink>
      <w:r w:rsidR="001A539A" w:rsidRPr="003A2216">
        <w:rPr>
          <w:rFonts w:cstheme="minorHAnsi"/>
          <w:b/>
          <w:sz w:val="24"/>
          <w:szCs w:val="24"/>
        </w:rPr>
        <w:t xml:space="preserve"> </w:t>
      </w:r>
    </w:p>
    <w:p w14:paraId="50E3E598" w14:textId="5DDE1B58" w:rsidR="001A539A" w:rsidRDefault="001A539A" w:rsidP="00723A36">
      <w:pPr>
        <w:autoSpaceDE w:val="0"/>
        <w:autoSpaceDN w:val="0"/>
        <w:adjustRightInd w:val="0"/>
        <w:rPr>
          <w:rFonts w:cstheme="minorHAnsi"/>
          <w:b/>
          <w:sz w:val="24"/>
          <w:szCs w:val="24"/>
        </w:rPr>
      </w:pPr>
    </w:p>
    <w:p w14:paraId="6092A7DA" w14:textId="703BD2B8" w:rsidR="001A539A" w:rsidRDefault="001A539A" w:rsidP="00723A36">
      <w:pPr>
        <w:rPr>
          <w:rFonts w:eastAsia="Times New Roman" w:cstheme="minorHAnsi"/>
          <w:b/>
          <w:smallCaps/>
          <w:noProof/>
          <w:sz w:val="28"/>
        </w:rPr>
      </w:pPr>
      <w:r>
        <w:rPr>
          <w:rFonts w:eastAsia="Times New Roman" w:cstheme="minorHAnsi"/>
          <w:b/>
          <w:smallCaps/>
          <w:noProof/>
          <w:sz w:val="28"/>
        </w:rPr>
        <w:t>Financial Well</w:t>
      </w:r>
      <w:r w:rsidR="00C8106D">
        <w:rPr>
          <w:rFonts w:eastAsia="Times New Roman" w:cstheme="minorHAnsi"/>
          <w:b/>
          <w:smallCaps/>
          <w:noProof/>
          <w:sz w:val="28"/>
        </w:rPr>
        <w:t>being</w:t>
      </w:r>
      <w:r>
        <w:rPr>
          <w:rFonts w:eastAsia="Times New Roman" w:cstheme="minorHAnsi"/>
          <w:b/>
          <w:smallCaps/>
          <w:noProof/>
          <w:sz w:val="28"/>
        </w:rPr>
        <w:t xml:space="preserve"> Monthly Webinar</w:t>
      </w:r>
      <w:r w:rsidR="007A264D">
        <w:rPr>
          <w:rFonts w:eastAsia="Times New Roman" w:cstheme="minorHAnsi"/>
          <w:b/>
          <w:smallCaps/>
          <w:noProof/>
          <w:sz w:val="28"/>
        </w:rPr>
        <w:t>s</w:t>
      </w:r>
    </w:p>
    <w:p w14:paraId="3A15D125" w14:textId="4E287B67" w:rsidR="00723A36" w:rsidRDefault="005F67BC" w:rsidP="00723A36">
      <w:pPr>
        <w:autoSpaceDE w:val="0"/>
        <w:autoSpaceDN w:val="0"/>
        <w:adjustRightInd w:val="0"/>
        <w:rPr>
          <w:rFonts w:cstheme="minorHAnsi"/>
          <w:b/>
          <w:bCs/>
          <w:color w:val="1F497D"/>
          <w:sz w:val="28"/>
          <w:szCs w:val="28"/>
        </w:rPr>
      </w:pPr>
      <w:bookmarkStart w:id="0" w:name="_MailAutoSig"/>
      <w:r>
        <w:rPr>
          <w:rFonts w:cstheme="minorHAnsi"/>
          <w:b/>
          <w:bCs/>
          <w:color w:val="1F497D"/>
          <w:sz w:val="28"/>
          <w:szCs w:val="28"/>
        </w:rPr>
        <w:t>Student Loan Repayment Strategies</w:t>
      </w:r>
      <w:r w:rsidR="00723A36">
        <w:rPr>
          <w:rFonts w:cstheme="minorHAnsi"/>
          <w:b/>
          <w:bCs/>
          <w:color w:val="1F497D"/>
          <w:sz w:val="28"/>
          <w:szCs w:val="28"/>
        </w:rPr>
        <w:t xml:space="preserve"> | </w:t>
      </w:r>
      <w:r>
        <w:rPr>
          <w:rFonts w:cstheme="minorHAnsi"/>
          <w:b/>
          <w:bCs/>
          <w:color w:val="1F497D"/>
          <w:sz w:val="28"/>
          <w:szCs w:val="28"/>
        </w:rPr>
        <w:t>July 11</w:t>
      </w:r>
    </w:p>
    <w:p w14:paraId="4C8D2597" w14:textId="6CBB2FC4" w:rsidR="00C8106D" w:rsidRPr="00C35736" w:rsidRDefault="00C8106D" w:rsidP="00723A36">
      <w:pPr>
        <w:rPr>
          <w:rStyle w:val="Hyperlink"/>
          <w:rFonts w:cstheme="minorHAnsi"/>
        </w:rPr>
      </w:pPr>
      <w:r w:rsidRPr="00C35736">
        <w:rPr>
          <w:rFonts w:cstheme="minorHAnsi"/>
        </w:rPr>
        <w:t xml:space="preserve">Register here: </w:t>
      </w:r>
      <w:hyperlink r:id="rId9" w:history="1">
        <w:r w:rsidRPr="00C35736">
          <w:rPr>
            <w:rStyle w:val="Hyperlink"/>
            <w:rFonts w:cstheme="minorHAnsi"/>
          </w:rPr>
          <w:t>9 am PT</w:t>
        </w:r>
      </w:hyperlink>
      <w:r w:rsidRPr="00C35736">
        <w:rPr>
          <w:rFonts w:cstheme="minorHAnsi"/>
        </w:rPr>
        <w:t xml:space="preserve"> | </w:t>
      </w:r>
      <w:hyperlink r:id="rId10" w:history="1">
        <w:r w:rsidRPr="00E74DD0">
          <w:rPr>
            <w:rStyle w:val="Hyperlink"/>
            <w:rFonts w:cstheme="minorHAnsi"/>
          </w:rPr>
          <w:t>12 pm PT</w:t>
        </w:r>
      </w:hyperlink>
      <w:r w:rsidRPr="00C35736">
        <w:rPr>
          <w:rStyle w:val="Hyperlink"/>
          <w:rFonts w:cstheme="minorHAnsi"/>
        </w:rPr>
        <w:t xml:space="preserve"> </w:t>
      </w:r>
    </w:p>
    <w:bookmarkEnd w:id="0"/>
    <w:p w14:paraId="00AEA870" w14:textId="2BE7A168" w:rsidR="00723A36" w:rsidRDefault="005F67BC" w:rsidP="005F67BC">
      <w:pPr>
        <w:rPr>
          <w:rFonts w:eastAsia="Times New Roman" w:cstheme="minorHAnsi"/>
          <w:color w:val="000000"/>
        </w:rPr>
      </w:pPr>
      <w:r w:rsidRPr="005F67BC">
        <w:rPr>
          <w:rFonts w:eastAsia="Times New Roman" w:cstheme="minorHAnsi"/>
          <w:color w:val="000000"/>
        </w:rPr>
        <w:t>For many employees, especially in the first half of</w:t>
      </w:r>
      <w:r>
        <w:rPr>
          <w:rFonts w:eastAsia="Times New Roman" w:cstheme="minorHAnsi"/>
          <w:color w:val="000000"/>
        </w:rPr>
        <w:t xml:space="preserve"> </w:t>
      </w:r>
      <w:r w:rsidRPr="005F67BC">
        <w:rPr>
          <w:rFonts w:eastAsia="Times New Roman" w:cstheme="minorHAnsi"/>
          <w:color w:val="000000"/>
        </w:rPr>
        <w:t>their careers, student loan payments are a significant</w:t>
      </w:r>
      <w:r>
        <w:rPr>
          <w:rFonts w:eastAsia="Times New Roman" w:cstheme="minorHAnsi"/>
          <w:color w:val="000000"/>
        </w:rPr>
        <w:t xml:space="preserve"> </w:t>
      </w:r>
      <w:r w:rsidRPr="005F67BC">
        <w:rPr>
          <w:rFonts w:eastAsia="Times New Roman" w:cstheme="minorHAnsi"/>
          <w:color w:val="000000"/>
        </w:rPr>
        <w:t>monthly expense. This class helps attendees consider</w:t>
      </w:r>
      <w:r>
        <w:rPr>
          <w:rFonts w:eastAsia="Times New Roman" w:cstheme="minorHAnsi"/>
          <w:color w:val="000000"/>
        </w:rPr>
        <w:t xml:space="preserve"> </w:t>
      </w:r>
      <w:r w:rsidRPr="005F67BC">
        <w:rPr>
          <w:rFonts w:eastAsia="Times New Roman" w:cstheme="minorHAnsi"/>
          <w:color w:val="000000"/>
        </w:rPr>
        <w:t>repayment options that meet their individual</w:t>
      </w:r>
      <w:r>
        <w:rPr>
          <w:rFonts w:eastAsia="Times New Roman" w:cstheme="minorHAnsi"/>
          <w:color w:val="000000"/>
        </w:rPr>
        <w:t xml:space="preserve"> </w:t>
      </w:r>
      <w:r w:rsidRPr="005F67BC">
        <w:rPr>
          <w:rFonts w:eastAsia="Times New Roman" w:cstheme="minorHAnsi"/>
          <w:color w:val="000000"/>
        </w:rPr>
        <w:t>goals. We discuss repayment options and explain</w:t>
      </w:r>
      <w:r>
        <w:rPr>
          <w:rFonts w:eastAsia="Times New Roman" w:cstheme="minorHAnsi"/>
          <w:color w:val="000000"/>
        </w:rPr>
        <w:t xml:space="preserve"> </w:t>
      </w:r>
      <w:r w:rsidRPr="005F67BC">
        <w:rPr>
          <w:rFonts w:eastAsia="Times New Roman" w:cstheme="minorHAnsi"/>
          <w:color w:val="000000"/>
        </w:rPr>
        <w:t>forgiveness programs. We will also include how you</w:t>
      </w:r>
      <w:r>
        <w:rPr>
          <w:rFonts w:eastAsia="Times New Roman" w:cstheme="minorHAnsi"/>
          <w:color w:val="000000"/>
        </w:rPr>
        <w:t xml:space="preserve"> </w:t>
      </w:r>
      <w:r w:rsidRPr="005F67BC">
        <w:rPr>
          <w:rFonts w:eastAsia="Times New Roman" w:cstheme="minorHAnsi"/>
          <w:color w:val="000000"/>
        </w:rPr>
        <w:t>might lower monthly</w:t>
      </w:r>
      <w:r>
        <w:rPr>
          <w:rFonts w:eastAsia="Times New Roman" w:cstheme="minorHAnsi"/>
          <w:color w:val="000000"/>
        </w:rPr>
        <w:t xml:space="preserve"> </w:t>
      </w:r>
      <w:r w:rsidRPr="005F67BC">
        <w:rPr>
          <w:rFonts w:eastAsia="Times New Roman" w:cstheme="minorHAnsi"/>
          <w:color w:val="000000"/>
        </w:rPr>
        <w:t>payments or pay off loans faster.</w:t>
      </w:r>
    </w:p>
    <w:p w14:paraId="6AC15DB7" w14:textId="77777777" w:rsidR="005F67BC" w:rsidRDefault="005F67BC" w:rsidP="005F67BC">
      <w:pPr>
        <w:rPr>
          <w:rFonts w:eastAsia="Times New Roman" w:cstheme="minorHAnsi"/>
          <w:color w:val="000000"/>
        </w:rPr>
      </w:pPr>
    </w:p>
    <w:p w14:paraId="7313E79E" w14:textId="77777777" w:rsidR="005F67BC" w:rsidRDefault="005F67BC" w:rsidP="00723A36">
      <w:pPr>
        <w:rPr>
          <w:rFonts w:cstheme="minorHAnsi"/>
          <w:b/>
          <w:bCs/>
          <w:color w:val="1F497D"/>
          <w:sz w:val="28"/>
          <w:szCs w:val="28"/>
        </w:rPr>
      </w:pPr>
      <w:r w:rsidRPr="005F67BC">
        <w:rPr>
          <w:rFonts w:cstheme="minorHAnsi"/>
          <w:b/>
          <w:bCs/>
          <w:color w:val="1F497D"/>
          <w:sz w:val="28"/>
          <w:szCs w:val="28"/>
        </w:rPr>
        <w:t>Investing: Risk Considerations &amp; Taxes</w:t>
      </w:r>
      <w:r w:rsidRPr="005F67BC">
        <w:rPr>
          <w:rFonts w:cstheme="minorHAnsi"/>
          <w:b/>
          <w:bCs/>
          <w:color w:val="1F497D"/>
          <w:sz w:val="28"/>
          <w:szCs w:val="28"/>
        </w:rPr>
        <w:t xml:space="preserve"> </w:t>
      </w:r>
    </w:p>
    <w:p w14:paraId="19CB5974" w14:textId="35EA2C91" w:rsidR="001E2B51" w:rsidRPr="001E2B51" w:rsidRDefault="001E2B51" w:rsidP="00723A36">
      <w:pPr>
        <w:rPr>
          <w:rFonts w:cstheme="minorHAnsi"/>
        </w:rPr>
      </w:pPr>
      <w:r w:rsidRPr="001E2B51">
        <w:rPr>
          <w:rFonts w:cstheme="minorHAnsi"/>
        </w:rPr>
        <w:t xml:space="preserve">Register here: </w:t>
      </w:r>
      <w:hyperlink r:id="rId11" w:history="1">
        <w:r w:rsidRPr="001E2B51">
          <w:rPr>
            <w:rStyle w:val="Hyperlink"/>
            <w:rFonts w:cstheme="minorHAnsi"/>
          </w:rPr>
          <w:t>9 am PT</w:t>
        </w:r>
      </w:hyperlink>
      <w:r w:rsidRPr="001E2B51">
        <w:rPr>
          <w:rFonts w:cstheme="minorHAnsi"/>
        </w:rPr>
        <w:t xml:space="preserve"> | </w:t>
      </w:r>
      <w:hyperlink r:id="rId12" w:history="1">
        <w:r w:rsidRPr="001E2B51">
          <w:rPr>
            <w:rStyle w:val="Hyperlink"/>
            <w:rFonts w:cstheme="minorHAnsi"/>
          </w:rPr>
          <w:t>12 pm PT</w:t>
        </w:r>
      </w:hyperlink>
    </w:p>
    <w:p w14:paraId="7FEBC3DC" w14:textId="158B6037" w:rsidR="001E2B51" w:rsidRPr="001E2B51" w:rsidRDefault="005F67BC" w:rsidP="005F67BC">
      <w:pPr>
        <w:rPr>
          <w:rFonts w:cstheme="minorHAnsi"/>
        </w:rPr>
      </w:pPr>
      <w:r w:rsidRPr="005F67BC">
        <w:rPr>
          <w:rFonts w:cstheme="minorHAnsi"/>
        </w:rPr>
        <w:t>This class reviews five types of investment risk. It</w:t>
      </w:r>
      <w:r>
        <w:rPr>
          <w:rFonts w:cstheme="minorHAnsi"/>
        </w:rPr>
        <w:t xml:space="preserve"> </w:t>
      </w:r>
      <w:r w:rsidRPr="005F67BC">
        <w:rPr>
          <w:rFonts w:cstheme="minorHAnsi"/>
        </w:rPr>
        <w:t>also explores how time frames and your investment</w:t>
      </w:r>
      <w:r>
        <w:rPr>
          <w:rFonts w:cstheme="minorHAnsi"/>
        </w:rPr>
        <w:t xml:space="preserve"> </w:t>
      </w:r>
      <w:r w:rsidRPr="005F67BC">
        <w:rPr>
          <w:rFonts w:cstheme="minorHAnsi"/>
        </w:rPr>
        <w:t>profile might influence investments you are willing</w:t>
      </w:r>
      <w:r>
        <w:rPr>
          <w:rFonts w:cstheme="minorHAnsi"/>
        </w:rPr>
        <w:t xml:space="preserve"> </w:t>
      </w:r>
      <w:r w:rsidRPr="005F67BC">
        <w:rPr>
          <w:rFonts w:cstheme="minorHAnsi"/>
        </w:rPr>
        <w:t>to consider. We’ll cover some tax implications of</w:t>
      </w:r>
      <w:r>
        <w:rPr>
          <w:rFonts w:cstheme="minorHAnsi"/>
        </w:rPr>
        <w:t xml:space="preserve"> </w:t>
      </w:r>
      <w:r w:rsidRPr="005F67BC">
        <w:rPr>
          <w:rFonts w:cstheme="minorHAnsi"/>
        </w:rPr>
        <w:t>investing and conclude with investment examples and</w:t>
      </w:r>
      <w:r>
        <w:rPr>
          <w:rFonts w:cstheme="minorHAnsi"/>
        </w:rPr>
        <w:t xml:space="preserve"> </w:t>
      </w:r>
      <w:r w:rsidRPr="005F67BC">
        <w:rPr>
          <w:rFonts w:cstheme="minorHAnsi"/>
        </w:rPr>
        <w:t>possible risks. We will also outline action steps for</w:t>
      </w:r>
      <w:r>
        <w:rPr>
          <w:rFonts w:cstheme="minorHAnsi"/>
        </w:rPr>
        <w:t xml:space="preserve"> </w:t>
      </w:r>
      <w:r w:rsidRPr="005F67BC">
        <w:rPr>
          <w:rFonts w:cstheme="minorHAnsi"/>
        </w:rPr>
        <w:t>those who wish to learn more.</w:t>
      </w:r>
    </w:p>
    <w:sectPr w:rsidR="001E2B51" w:rsidRPr="001E2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F192D" w14:textId="77777777" w:rsidR="00402DB1" w:rsidRDefault="00402DB1" w:rsidP="001D6B83">
      <w:r>
        <w:separator/>
      </w:r>
    </w:p>
  </w:endnote>
  <w:endnote w:type="continuationSeparator" w:id="0">
    <w:p w14:paraId="35675FCA" w14:textId="77777777" w:rsidR="00402DB1" w:rsidRDefault="00402DB1" w:rsidP="001D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le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ller Light">
    <w:altName w:val="Calibri"/>
    <w:charset w:val="00"/>
    <w:family w:val="swiss"/>
    <w:pitch w:val="variable"/>
    <w:sig w:usb0="A00000AF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BF96B" w14:textId="77777777" w:rsidR="00402DB1" w:rsidRDefault="00402DB1" w:rsidP="001D6B83">
      <w:r>
        <w:separator/>
      </w:r>
    </w:p>
  </w:footnote>
  <w:footnote w:type="continuationSeparator" w:id="0">
    <w:p w14:paraId="3625F721" w14:textId="77777777" w:rsidR="00402DB1" w:rsidRDefault="00402DB1" w:rsidP="001D6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07BFA"/>
    <w:multiLevelType w:val="hybridMultilevel"/>
    <w:tmpl w:val="BE0AF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2CDEC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503C0"/>
    <w:multiLevelType w:val="hybridMultilevel"/>
    <w:tmpl w:val="66F2C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E7FD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54792"/>
    <w:multiLevelType w:val="hybridMultilevel"/>
    <w:tmpl w:val="E78EEA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853FD3"/>
    <w:multiLevelType w:val="hybridMultilevel"/>
    <w:tmpl w:val="74D6D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EE3097"/>
    <w:multiLevelType w:val="hybridMultilevel"/>
    <w:tmpl w:val="9FDC2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C6658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DA4045F"/>
    <w:multiLevelType w:val="hybridMultilevel"/>
    <w:tmpl w:val="A49C6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ABBD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C42386"/>
    <w:multiLevelType w:val="hybridMultilevel"/>
    <w:tmpl w:val="F07C7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E5233F"/>
    <w:multiLevelType w:val="hybridMultilevel"/>
    <w:tmpl w:val="92ECD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2859D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D2242"/>
    <w:multiLevelType w:val="hybridMultilevel"/>
    <w:tmpl w:val="CAB041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086EAC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E9035C"/>
    <w:multiLevelType w:val="hybridMultilevel"/>
    <w:tmpl w:val="92041AA2"/>
    <w:lvl w:ilvl="0" w:tplc="DFCEA69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EA1BBF"/>
    <w:multiLevelType w:val="hybridMultilevel"/>
    <w:tmpl w:val="9C224294"/>
    <w:lvl w:ilvl="0" w:tplc="BED6961E"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318541">
    <w:abstractNumId w:val="11"/>
  </w:num>
  <w:num w:numId="2" w16cid:durableId="1630939942">
    <w:abstractNumId w:val="3"/>
  </w:num>
  <w:num w:numId="3" w16cid:durableId="1899586213">
    <w:abstractNumId w:val="4"/>
  </w:num>
  <w:num w:numId="4" w16cid:durableId="1558853178">
    <w:abstractNumId w:val="9"/>
  </w:num>
  <w:num w:numId="5" w16cid:durableId="347410660">
    <w:abstractNumId w:val="1"/>
  </w:num>
  <w:num w:numId="6" w16cid:durableId="232668653">
    <w:abstractNumId w:val="7"/>
  </w:num>
  <w:num w:numId="7" w16cid:durableId="523792848">
    <w:abstractNumId w:val="10"/>
  </w:num>
  <w:num w:numId="8" w16cid:durableId="1586916765">
    <w:abstractNumId w:val="5"/>
  </w:num>
  <w:num w:numId="9" w16cid:durableId="1140271937">
    <w:abstractNumId w:val="2"/>
  </w:num>
  <w:num w:numId="10" w16cid:durableId="655035461">
    <w:abstractNumId w:val="8"/>
  </w:num>
  <w:num w:numId="11" w16cid:durableId="1352954077">
    <w:abstractNumId w:val="0"/>
  </w:num>
  <w:num w:numId="12" w16cid:durableId="20899616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B83"/>
    <w:rsid w:val="000B2A1D"/>
    <w:rsid w:val="0012760B"/>
    <w:rsid w:val="00186CFB"/>
    <w:rsid w:val="001A539A"/>
    <w:rsid w:val="001D6B83"/>
    <w:rsid w:val="001E2B51"/>
    <w:rsid w:val="00380B05"/>
    <w:rsid w:val="003A2216"/>
    <w:rsid w:val="00402DB1"/>
    <w:rsid w:val="004631EE"/>
    <w:rsid w:val="005C1138"/>
    <w:rsid w:val="005F67BC"/>
    <w:rsid w:val="00723A36"/>
    <w:rsid w:val="007A264D"/>
    <w:rsid w:val="008D5FFA"/>
    <w:rsid w:val="00954884"/>
    <w:rsid w:val="00A657D3"/>
    <w:rsid w:val="00C8106D"/>
    <w:rsid w:val="00E0478B"/>
    <w:rsid w:val="00E74DD0"/>
    <w:rsid w:val="00EA1AE7"/>
    <w:rsid w:val="00F7688C"/>
    <w:rsid w:val="00F8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97983"/>
  <w15:chartTrackingRefBased/>
  <w15:docId w15:val="{8DF40143-1EC7-46DA-9F4F-BEAC625D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B8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6B8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D6B83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D6B83"/>
    <w:pPr>
      <w:autoSpaceDE w:val="0"/>
      <w:autoSpaceDN w:val="0"/>
      <w:adjustRightInd w:val="0"/>
      <w:spacing w:after="0" w:line="240" w:lineRule="auto"/>
    </w:pPr>
    <w:rPr>
      <w:rFonts w:ascii="Aller" w:hAnsi="Aller" w:cs="Aller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EA1AE7"/>
    <w:pPr>
      <w:spacing w:line="201" w:lineRule="atLeast"/>
    </w:pPr>
    <w:rPr>
      <w:rFonts w:ascii="Aller Light" w:hAnsi="Aller Light"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EA1AE7"/>
    <w:pPr>
      <w:spacing w:line="201" w:lineRule="atLeast"/>
    </w:pPr>
    <w:rPr>
      <w:rFonts w:ascii="Aller Light" w:hAnsi="Aller Light" w:cstheme="minorBidi"/>
      <w:color w:val="auto"/>
    </w:rPr>
  </w:style>
  <w:style w:type="character" w:customStyle="1" w:styleId="A3">
    <w:name w:val="A3"/>
    <w:uiPriority w:val="99"/>
    <w:rsid w:val="00EA1AE7"/>
    <w:rPr>
      <w:rFonts w:ascii="Aller" w:hAnsi="Aller" w:cs="Aller"/>
      <w:color w:val="0088CE"/>
      <w:sz w:val="20"/>
      <w:szCs w:val="2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1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gellanhealth.adobeconnect.com/ep2gy19ldvwc/event/registration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mysecureadvantage.zoom.us/webinar/register/5016661167528/WN_Ts47xu1eRB2aJaWAS7bQs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ysecureadvantage.zoom.us/webinar/register/8116661162483/WN_LwdHaT8wQnWMmUqzJePj6Q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ysecureadvantage.zoom.us/webinar/register/9216661147203/WN_Vl61qyOFSwSy7nO8p-m1_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secureadvantage.zoom.us/webinar/register/7716661140731/WN_MUl5kLjTTkWZFVYBTgGgI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1717</Characters>
  <Application>Microsoft Office Word</Application>
  <DocSecurity>0</DocSecurity>
  <Lines>122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Magellan Health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Courtney R.</dc:creator>
  <cp:keywords/>
  <dc:description/>
  <cp:lastModifiedBy>Johnson, Courtney R.</cp:lastModifiedBy>
  <cp:revision>3</cp:revision>
  <dcterms:created xsi:type="dcterms:W3CDTF">2023-04-19T13:47:00Z</dcterms:created>
  <dcterms:modified xsi:type="dcterms:W3CDTF">2023-04-19T13:52:00Z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e07fcc-3295-428b-88ad-2394f5c2a736_Enabled">
    <vt:lpwstr>true</vt:lpwstr>
  </property>
  <property fmtid="{D5CDD505-2E9C-101B-9397-08002B2CF9AE}" pid="3" name="MSIP_Label_8be07fcc-3295-428b-88ad-2394f5c2a736_SetDate">
    <vt:lpwstr>2021-11-29T20:44:17Z</vt:lpwstr>
  </property>
  <property fmtid="{D5CDD505-2E9C-101B-9397-08002B2CF9AE}" pid="4" name="MSIP_Label_8be07fcc-3295-428b-88ad-2394f5c2a736_Method">
    <vt:lpwstr>Standard</vt:lpwstr>
  </property>
  <property fmtid="{D5CDD505-2E9C-101B-9397-08002B2CF9AE}" pid="5" name="MSIP_Label_8be07fcc-3295-428b-88ad-2394f5c2a736_Name">
    <vt:lpwstr>Business Use</vt:lpwstr>
  </property>
  <property fmtid="{D5CDD505-2E9C-101B-9397-08002B2CF9AE}" pid="6" name="MSIP_Label_8be07fcc-3295-428b-88ad-2394f5c2a736_SiteId">
    <vt:lpwstr>a9df4fcb-7f39-49f4-9d70-1ee81b27a772</vt:lpwstr>
  </property>
  <property fmtid="{D5CDD505-2E9C-101B-9397-08002B2CF9AE}" pid="7" name="MSIP_Label_8be07fcc-3295-428b-88ad-2394f5c2a736_ActionId">
    <vt:lpwstr>64f4cb43-d681-4bb2-9df1-fcdfb12cf3a3</vt:lpwstr>
  </property>
  <property fmtid="{D5CDD505-2E9C-101B-9397-08002B2CF9AE}" pid="8" name="MSIP_Label_8be07fcc-3295-428b-88ad-2394f5c2a736_ContentBits">
    <vt:lpwstr>0</vt:lpwstr>
  </property>
  <property fmtid="{D5CDD505-2E9C-101B-9397-08002B2CF9AE}" pid="9" name="GrammarlyDocumentId">
    <vt:lpwstr>e3aa9f81a25036174aaefe1c85dce91594af19fca209d4c8babb81a1fadc472a</vt:lpwstr>
  </property>
</Properties>
</file>