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988" w14:textId="292A231A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 xml:space="preserve">MAGELLAN BULLETIN - </w:t>
      </w:r>
      <w:r w:rsidR="00FB7967" w:rsidRPr="00957911">
        <w:rPr>
          <w:rFonts w:eastAsia="Times New Roman" w:cstheme="minorHAnsi"/>
          <w:b/>
          <w:smallCaps/>
          <w:noProof/>
        </w:rPr>
        <w:t>JUNE</w:t>
      </w:r>
      <w:r w:rsidRPr="00957911">
        <w:rPr>
          <w:rFonts w:eastAsia="Times New Roman" w:cstheme="minorHAnsi"/>
          <w:b/>
          <w:smallCaps/>
          <w:noProof/>
        </w:rPr>
        <w:t xml:space="preserve"> 2024 MOMENTUM ENGAGEMENT CAMPAIGN AND WEBINARS</w:t>
      </w:r>
    </w:p>
    <w:p w14:paraId="4ABB3B85" w14:textId="77777777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</w:p>
    <w:p w14:paraId="2A464D60" w14:textId="4492B1C9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>Monthly Theme – Employees</w:t>
      </w:r>
    </w:p>
    <w:p w14:paraId="66132F0B" w14:textId="0F24B8D4" w:rsidR="00FE29E6" w:rsidRPr="00957911" w:rsidRDefault="00957911" w:rsidP="00957911">
      <w:pPr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M</w:t>
      </w:r>
      <w:r w:rsidRPr="00957911">
        <w:rPr>
          <w:rFonts w:cstheme="minorHAnsi"/>
          <w:b/>
          <w:bCs/>
          <w:iCs/>
          <w:color w:val="1F497D"/>
        </w:rPr>
        <w:t>ultigenerational workplace</w:t>
      </w:r>
    </w:p>
    <w:p w14:paraId="0900AAAA" w14:textId="6A5044FB" w:rsidR="00FE29E6" w:rsidRPr="00957911" w:rsidRDefault="00FE29E6" w:rsidP="00957911">
      <w:pPr>
        <w:rPr>
          <w:rFonts w:cstheme="minorHAnsi"/>
        </w:rPr>
      </w:pPr>
      <w:r w:rsidRPr="00957911">
        <w:rPr>
          <w:noProof/>
        </w:rPr>
        <w:drawing>
          <wp:anchor distT="0" distB="0" distL="114300" distR="114300" simplePos="0" relativeHeight="251658240" behindDoc="0" locked="0" layoutInCell="1" allowOverlap="1" wp14:anchorId="6068A9C8" wp14:editId="509154A4">
            <wp:simplePos x="0" y="0"/>
            <wp:positionH relativeFrom="margin">
              <wp:posOffset>3793490</wp:posOffset>
            </wp:positionH>
            <wp:positionV relativeFrom="margin">
              <wp:posOffset>691515</wp:posOffset>
            </wp:positionV>
            <wp:extent cx="2058035" cy="2114550"/>
            <wp:effectExtent l="0" t="0" r="0" b="0"/>
            <wp:wrapSquare wrapText="bothSides"/>
            <wp:docPr id="96356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561296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911" w:rsidRPr="00957911">
        <w:rPr>
          <w:noProof/>
        </w:rPr>
        <w:t>Did you know there are no less than five generations active in the workplace now? These include</w:t>
      </w:r>
      <w:r w:rsidR="00957911" w:rsidRPr="00957911">
        <w:rPr>
          <w:noProof/>
        </w:rPr>
        <w:t xml:space="preserve"> </w:t>
      </w:r>
      <w:r w:rsidR="00957911" w:rsidRPr="00957911">
        <w:rPr>
          <w:noProof/>
        </w:rPr>
        <w:t>Traditionalists (the Silent Generation, born 1928-1945), Baby Boomers (1946 – 1964), Generation X</w:t>
      </w:r>
      <w:r w:rsidR="00957911" w:rsidRPr="00957911">
        <w:rPr>
          <w:noProof/>
        </w:rPr>
        <w:t xml:space="preserve"> </w:t>
      </w:r>
      <w:r w:rsidR="00957911" w:rsidRPr="00957911">
        <w:rPr>
          <w:noProof/>
        </w:rPr>
        <w:t>(1965 – 1980), Millennials (1981 – 1996) and Generation Z (1997 onward).</w:t>
      </w:r>
      <w:r w:rsidR="00957911" w:rsidRPr="00957911">
        <w:rPr>
          <w:noProof/>
        </w:rPr>
        <w:t xml:space="preserve"> </w:t>
      </w:r>
      <w:r w:rsidR="00957911" w:rsidRPr="00957911">
        <w:rPr>
          <w:noProof/>
        </w:rPr>
        <w:t>Your colleagues and supervisors will likely be products of varying eras. People from different generations should strive to</w:t>
      </w:r>
      <w:r w:rsidR="00957911" w:rsidRPr="00957911">
        <w:rPr>
          <w:noProof/>
        </w:rPr>
        <w:t xml:space="preserve"> </w:t>
      </w:r>
      <w:r w:rsidR="00957911" w:rsidRPr="00957911">
        <w:rPr>
          <w:noProof/>
        </w:rPr>
        <w:t>learn from each other’s ideas and experience, and show understanding for the feelings of those both younger and older</w:t>
      </w:r>
      <w:r w:rsidR="00957911" w:rsidRPr="00957911">
        <w:rPr>
          <w:noProof/>
        </w:rPr>
        <w:t xml:space="preserve"> </w:t>
      </w:r>
      <w:r w:rsidRPr="00957911">
        <w:rPr>
          <w:rFonts w:cstheme="minorHAnsi"/>
        </w:rPr>
        <w:t>Learn more in this month’s newsletter.</w:t>
      </w:r>
    </w:p>
    <w:p w14:paraId="79A00449" w14:textId="77777777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</w:p>
    <w:p w14:paraId="0AD15E22" w14:textId="77777777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 xml:space="preserve">Monthly Webinar </w:t>
      </w:r>
    </w:p>
    <w:p w14:paraId="1D14EA56" w14:textId="68315CC1" w:rsidR="00FE29E6" w:rsidRP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Thriving in a multigenerational workforce | June 12</w:t>
      </w:r>
    </w:p>
    <w:p w14:paraId="466EB09F" w14:textId="77777777" w:rsidR="00FE29E6" w:rsidRPr="00957911" w:rsidRDefault="00FE29E6" w:rsidP="00957911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957911">
        <w:rPr>
          <w:rFonts w:cstheme="minorHAnsi"/>
          <w:color w:val="000000" w:themeColor="text1"/>
        </w:rPr>
        <w:t xml:space="preserve">Join this webinar to: </w:t>
      </w:r>
    </w:p>
    <w:p w14:paraId="41DF0D46" w14:textId="77777777" w:rsidR="00957911" w:rsidRPr="00957911" w:rsidRDefault="00957911" w:rsidP="009579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Describe the five generations currently in the workplace.</w:t>
      </w:r>
    </w:p>
    <w:p w14:paraId="250CFC1D" w14:textId="30F4609D" w:rsidR="00957911" w:rsidRPr="00957911" w:rsidRDefault="00957911" w:rsidP="009579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Learn how each generation influences the workplace.</w:t>
      </w:r>
    </w:p>
    <w:p w14:paraId="4DA80BC5" w14:textId="3A1BE002" w:rsidR="00957911" w:rsidRPr="00957911" w:rsidRDefault="00957911" w:rsidP="009579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List tips to help you successfully embrace the multigenerational</w:t>
      </w:r>
      <w:r w:rsidRPr="00957911">
        <w:rPr>
          <w:rFonts w:cstheme="minorHAnsi"/>
        </w:rPr>
        <w:t xml:space="preserve"> </w:t>
      </w:r>
      <w:r w:rsidRPr="00957911">
        <w:rPr>
          <w:rFonts w:cstheme="minorHAnsi"/>
        </w:rPr>
        <w:t>workforce.</w:t>
      </w:r>
    </w:p>
    <w:p w14:paraId="157D63A1" w14:textId="100E6363" w:rsidR="00FE29E6" w:rsidRPr="00957911" w:rsidRDefault="00FE29E6" w:rsidP="00957911">
      <w:pPr>
        <w:autoSpaceDE w:val="0"/>
        <w:autoSpaceDN w:val="0"/>
        <w:adjustRightInd w:val="0"/>
        <w:rPr>
          <w:rFonts w:cstheme="minorHAnsi"/>
          <w:b/>
        </w:rPr>
      </w:pPr>
      <w:hyperlink r:id="rId6" w:history="1">
        <w:r w:rsidRPr="00957911">
          <w:rPr>
            <w:rStyle w:val="Hyperlink"/>
            <w:rFonts w:cstheme="minorHAnsi"/>
            <w:b/>
          </w:rPr>
          <w:t>Register here</w:t>
        </w:r>
      </w:hyperlink>
      <w:r w:rsidRPr="00957911">
        <w:rPr>
          <w:rFonts w:cstheme="minorHAnsi"/>
          <w:b/>
        </w:rPr>
        <w:t xml:space="preserve"> </w:t>
      </w:r>
    </w:p>
    <w:p w14:paraId="0663D682" w14:textId="77777777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</w:p>
    <w:p w14:paraId="0354D11C" w14:textId="77777777" w:rsidR="00A90861" w:rsidRPr="00957911" w:rsidRDefault="00A90861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 xml:space="preserve">Monthly Theme – Managers </w:t>
      </w:r>
    </w:p>
    <w:p w14:paraId="6BB4DC4F" w14:textId="68ADF7EC" w:rsidR="00957911" w:rsidRPr="00957911" w:rsidRDefault="00957911" w:rsidP="00957911">
      <w:pPr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M</w:t>
      </w:r>
      <w:r w:rsidRPr="00957911">
        <w:rPr>
          <w:rFonts w:cstheme="minorHAnsi"/>
          <w:b/>
          <w:bCs/>
          <w:iCs/>
          <w:color w:val="1F497D"/>
        </w:rPr>
        <w:t>ultigenerational work</w:t>
      </w:r>
      <w:r>
        <w:rPr>
          <w:rFonts w:cstheme="minorHAnsi"/>
          <w:b/>
          <w:bCs/>
          <w:iCs/>
          <w:color w:val="1F497D"/>
        </w:rPr>
        <w:t>force</w:t>
      </w:r>
    </w:p>
    <w:p w14:paraId="1EC149BF" w14:textId="5E08CF05" w:rsidR="00A90861" w:rsidRPr="00957911" w:rsidRDefault="00957911" w:rsidP="0095791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957911">
        <w:rPr>
          <w:rFonts w:asciiTheme="minorHAnsi" w:hAnsiTheme="minorHAnsi" w:cstheme="minorHAnsi"/>
          <w:color w:val="auto"/>
          <w:sz w:val="22"/>
          <w:szCs w:val="22"/>
        </w:rPr>
        <w:t xml:space="preserve">Knowing </w:t>
      </w:r>
      <w:r w:rsidRPr="00957911">
        <w:rPr>
          <w:rFonts w:asciiTheme="minorHAnsi" w:hAnsiTheme="minorHAnsi" w:cstheme="minorHAnsi"/>
          <w:color w:val="auto"/>
          <w:sz w:val="22"/>
          <w:szCs w:val="22"/>
        </w:rPr>
        <w:t xml:space="preserve">your colleagues and staff are likely from different eras, </w:t>
      </w:r>
      <w:r w:rsidRPr="00957911">
        <w:rPr>
          <w:rFonts w:asciiTheme="minorHAnsi" w:hAnsiTheme="minorHAnsi" w:cstheme="minorHAnsi"/>
          <w:color w:val="auto"/>
          <w:sz w:val="22"/>
          <w:szCs w:val="22"/>
        </w:rPr>
        <w:t>they have differing motivations, expectations</w:t>
      </w:r>
      <w:r w:rsidRPr="009579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57911">
        <w:rPr>
          <w:rFonts w:asciiTheme="minorHAnsi" w:hAnsiTheme="minorHAnsi" w:cstheme="minorHAnsi"/>
          <w:color w:val="auto"/>
          <w:sz w:val="22"/>
          <w:szCs w:val="22"/>
        </w:rPr>
        <w:t xml:space="preserve">and work styles will help you find value in everyone’s perspectives, promoting stronger teamwork and creativity. </w:t>
      </w:r>
      <w:r w:rsidRPr="00957911">
        <w:rPr>
          <w:rFonts w:asciiTheme="minorHAnsi" w:hAnsiTheme="minorHAnsi" w:cstheme="minorHAnsi"/>
          <w:color w:val="auto"/>
          <w:sz w:val="22"/>
          <w:szCs w:val="22"/>
        </w:rPr>
        <w:t xml:space="preserve">Learn more in this month’s newsletter. </w:t>
      </w:r>
    </w:p>
    <w:p w14:paraId="7836E8CB" w14:textId="77777777" w:rsidR="00A90861" w:rsidRPr="00957911" w:rsidRDefault="00A90861" w:rsidP="00957911">
      <w:pPr>
        <w:rPr>
          <w:rFonts w:cstheme="minorHAnsi"/>
        </w:rPr>
      </w:pPr>
    </w:p>
    <w:p w14:paraId="6D8DADBA" w14:textId="77777777" w:rsidR="00A90861" w:rsidRPr="00957911" w:rsidRDefault="00A90861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 xml:space="preserve">Monthly Webinar – Managers  </w:t>
      </w:r>
    </w:p>
    <w:p w14:paraId="4DC5537E" w14:textId="77777777" w:rsid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Engaging a multigenerational workforce | June 26</w:t>
      </w:r>
    </w:p>
    <w:p w14:paraId="3869E8D1" w14:textId="77777777" w:rsidR="00A90861" w:rsidRPr="00957911" w:rsidRDefault="00A90861" w:rsidP="00957911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957911">
        <w:rPr>
          <w:rFonts w:cstheme="minorHAnsi"/>
          <w:color w:val="000000" w:themeColor="text1"/>
        </w:rPr>
        <w:t xml:space="preserve">Join this webinar to: </w:t>
      </w:r>
    </w:p>
    <w:p w14:paraId="06B2431A" w14:textId="77777777" w:rsidR="00957911" w:rsidRPr="00957911" w:rsidRDefault="00957911" w:rsidP="009579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Describe the five generations currently in the workplace.</w:t>
      </w:r>
    </w:p>
    <w:p w14:paraId="7FC4F503" w14:textId="01DCC305" w:rsidR="00957911" w:rsidRPr="00957911" w:rsidRDefault="00957911" w:rsidP="009579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Learn how each generation influences the workplace.</w:t>
      </w:r>
    </w:p>
    <w:p w14:paraId="5F6A2B64" w14:textId="4E1C56D4" w:rsidR="00957911" w:rsidRPr="00957911" w:rsidRDefault="00957911" w:rsidP="009579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7911">
        <w:rPr>
          <w:rFonts w:cstheme="minorHAnsi"/>
        </w:rPr>
        <w:t>List tips to help you and your staff embrace the multigenerational</w:t>
      </w:r>
      <w:r w:rsidRPr="00957911">
        <w:rPr>
          <w:rFonts w:cstheme="minorHAnsi"/>
        </w:rPr>
        <w:t xml:space="preserve"> </w:t>
      </w:r>
      <w:r w:rsidRPr="00957911">
        <w:rPr>
          <w:rFonts w:cstheme="minorHAnsi"/>
        </w:rPr>
        <w:t>workforce.</w:t>
      </w:r>
    </w:p>
    <w:p w14:paraId="4450E5BA" w14:textId="265EF4FF" w:rsidR="00A90861" w:rsidRPr="00957911" w:rsidRDefault="00A90861" w:rsidP="00957911">
      <w:pPr>
        <w:autoSpaceDE w:val="0"/>
        <w:autoSpaceDN w:val="0"/>
        <w:adjustRightInd w:val="0"/>
        <w:rPr>
          <w:rFonts w:cstheme="minorHAnsi"/>
          <w:b/>
        </w:rPr>
      </w:pPr>
      <w:hyperlink r:id="rId7" w:history="1">
        <w:r w:rsidRPr="00957911">
          <w:rPr>
            <w:rStyle w:val="Hyperlink"/>
            <w:rFonts w:cstheme="minorHAnsi"/>
            <w:b/>
          </w:rPr>
          <w:t>Register here</w:t>
        </w:r>
      </w:hyperlink>
      <w:r w:rsidRPr="00957911">
        <w:rPr>
          <w:rFonts w:cstheme="minorHAnsi"/>
          <w:b/>
        </w:rPr>
        <w:t xml:space="preserve"> </w:t>
      </w:r>
    </w:p>
    <w:p w14:paraId="3DD57A17" w14:textId="77777777" w:rsidR="00A90861" w:rsidRPr="00957911" w:rsidRDefault="00A90861" w:rsidP="00957911">
      <w:pPr>
        <w:rPr>
          <w:rFonts w:eastAsia="Times New Roman" w:cstheme="minorHAnsi"/>
          <w:b/>
          <w:smallCaps/>
          <w:noProof/>
        </w:rPr>
      </w:pPr>
    </w:p>
    <w:p w14:paraId="3F28E37D" w14:textId="6E89F6FF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>Financial Wellbeing Monthly Webinars</w:t>
      </w:r>
    </w:p>
    <w:p w14:paraId="54CC3564" w14:textId="77777777" w:rsidR="00957911" w:rsidRP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 w:rsidRPr="00957911">
        <w:rPr>
          <w:rFonts w:cstheme="minorHAnsi"/>
          <w:b/>
          <w:bCs/>
          <w:iCs/>
          <w:color w:val="1F497D"/>
        </w:rPr>
        <w:t xml:space="preserve">Relationships &amp; Money </w:t>
      </w:r>
    </w:p>
    <w:p w14:paraId="3929275A" w14:textId="32424F59" w:rsidR="00957911" w:rsidRDefault="00957911" w:rsidP="00957911">
      <w:pPr>
        <w:pStyle w:val="Pa4"/>
        <w:spacing w:line="240" w:lineRule="auto"/>
        <w:rPr>
          <w:rFonts w:ascii="Aller Light" w:hAnsi="Aller Light" w:cs="Aller Light"/>
          <w:color w:val="221E1F"/>
          <w:sz w:val="20"/>
          <w:szCs w:val="20"/>
        </w:rPr>
      </w:pPr>
      <w:r>
        <w:rPr>
          <w:rFonts w:ascii="Aller Light" w:hAnsi="Aller Light" w:cs="Aller Light"/>
          <w:color w:val="221E1F"/>
          <w:sz w:val="20"/>
          <w:szCs w:val="20"/>
        </w:rPr>
        <w:t xml:space="preserve">June 11th. Register here: </w:t>
      </w:r>
      <w:hyperlink r:id="rId8" w:history="1">
        <w:r w:rsidRPr="00957911">
          <w:rPr>
            <w:rStyle w:val="Hyperlink"/>
            <w:rFonts w:ascii="Aller Light" w:hAnsi="Aller Light" w:cs="Aller Light"/>
            <w:sz w:val="20"/>
            <w:szCs w:val="20"/>
          </w:rPr>
          <w:t>11 am CT</w:t>
        </w:r>
      </w:hyperlink>
      <w:r>
        <w:rPr>
          <w:rStyle w:val="A2"/>
        </w:rPr>
        <w:t xml:space="preserve"> </w:t>
      </w:r>
      <w:r>
        <w:rPr>
          <w:rFonts w:ascii="Aller Light" w:hAnsi="Aller Light" w:cs="Aller Light"/>
          <w:color w:val="221E1F"/>
          <w:sz w:val="20"/>
          <w:szCs w:val="20"/>
        </w:rPr>
        <w:t xml:space="preserve">| </w:t>
      </w:r>
      <w:hyperlink r:id="rId9" w:history="1">
        <w:r w:rsidRPr="00957911">
          <w:rPr>
            <w:rStyle w:val="Hyperlink"/>
            <w:rFonts w:ascii="Aller Light" w:hAnsi="Aller Light" w:cs="Aller Light"/>
            <w:sz w:val="20"/>
            <w:szCs w:val="20"/>
          </w:rPr>
          <w:t>2 pm CT</w:t>
        </w:r>
      </w:hyperlink>
      <w:r>
        <w:rPr>
          <w:rStyle w:val="A2"/>
        </w:rPr>
        <w:t xml:space="preserve"> </w:t>
      </w:r>
    </w:p>
    <w:p w14:paraId="7AD7825B" w14:textId="77777777" w:rsidR="00957911" w:rsidRDefault="00957911" w:rsidP="00957911">
      <w:pPr>
        <w:pStyle w:val="Pa1"/>
        <w:spacing w:line="240" w:lineRule="auto"/>
        <w:rPr>
          <w:rFonts w:ascii="Aller Light" w:hAnsi="Aller Light" w:cs="Aller Light"/>
          <w:color w:val="221E1F"/>
          <w:sz w:val="20"/>
          <w:szCs w:val="20"/>
        </w:rPr>
      </w:pPr>
      <w:r>
        <w:rPr>
          <w:rFonts w:ascii="Aller Light" w:hAnsi="Aller Light" w:cs="Aller Light"/>
          <w:color w:val="221E1F"/>
          <w:sz w:val="20"/>
          <w:szCs w:val="20"/>
        </w:rPr>
        <w:t xml:space="preserve">Money can be a tricky subject, especially when it comes to relationships. This event explores the various ways that finances can impact relationships and how you might approach money in a healthy and sustainable way. Learn best practices to improve communication skills with friends and family. </w:t>
      </w:r>
    </w:p>
    <w:p w14:paraId="3E6C6581" w14:textId="77777777" w:rsid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</w:p>
    <w:p w14:paraId="38B0D505" w14:textId="7ED14C63" w:rsidR="00957911" w:rsidRP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 w:rsidRPr="00957911">
        <w:rPr>
          <w:rFonts w:cstheme="minorHAnsi"/>
          <w:b/>
          <w:bCs/>
          <w:iCs/>
          <w:color w:val="1F497D"/>
        </w:rPr>
        <w:t xml:space="preserve">Investing Resources: Professionals vs. DIY </w:t>
      </w:r>
    </w:p>
    <w:p w14:paraId="72E8F34F" w14:textId="051DDB7E" w:rsidR="00957911" w:rsidRDefault="00957911" w:rsidP="00957911">
      <w:pPr>
        <w:pStyle w:val="Pa4"/>
        <w:spacing w:line="240" w:lineRule="auto"/>
        <w:rPr>
          <w:rFonts w:ascii="Aller Light" w:hAnsi="Aller Light" w:cs="Aller Light"/>
          <w:color w:val="221E1F"/>
          <w:sz w:val="20"/>
          <w:szCs w:val="20"/>
        </w:rPr>
      </w:pPr>
      <w:r>
        <w:rPr>
          <w:rFonts w:ascii="Aller Light" w:hAnsi="Aller Light" w:cs="Aller Light"/>
          <w:color w:val="221E1F"/>
          <w:sz w:val="20"/>
          <w:szCs w:val="20"/>
        </w:rPr>
        <w:t xml:space="preserve">June 27th. Register here: </w:t>
      </w:r>
      <w:hyperlink r:id="rId10" w:history="1">
        <w:r w:rsidRPr="00957911">
          <w:rPr>
            <w:rStyle w:val="Hyperlink"/>
            <w:rFonts w:ascii="Aller Light" w:hAnsi="Aller Light" w:cs="Aller Light"/>
            <w:sz w:val="20"/>
            <w:szCs w:val="20"/>
          </w:rPr>
          <w:t>11 am CT</w:t>
        </w:r>
      </w:hyperlink>
      <w:r>
        <w:rPr>
          <w:rStyle w:val="A2"/>
        </w:rPr>
        <w:t xml:space="preserve"> </w:t>
      </w:r>
      <w:r>
        <w:rPr>
          <w:rFonts w:ascii="Aller Light" w:hAnsi="Aller Light" w:cs="Aller Light"/>
          <w:color w:val="221E1F"/>
          <w:sz w:val="20"/>
          <w:szCs w:val="20"/>
        </w:rPr>
        <w:t xml:space="preserve">| </w:t>
      </w:r>
      <w:hyperlink r:id="rId11" w:history="1">
        <w:r w:rsidRPr="00957911">
          <w:rPr>
            <w:rStyle w:val="Hyperlink"/>
            <w:rFonts w:ascii="Aller Light" w:hAnsi="Aller Light" w:cs="Aller Light"/>
            <w:sz w:val="20"/>
            <w:szCs w:val="20"/>
          </w:rPr>
          <w:t>2 pm CT</w:t>
        </w:r>
      </w:hyperlink>
      <w:r>
        <w:rPr>
          <w:rStyle w:val="A2"/>
        </w:rPr>
        <w:t xml:space="preserve"> </w:t>
      </w:r>
    </w:p>
    <w:p w14:paraId="5DC58A17" w14:textId="6DCB1D60" w:rsidR="00FE29E6" w:rsidRDefault="00957911" w:rsidP="00957911">
      <w:pPr>
        <w:rPr>
          <w:rFonts w:ascii="Aller Light" w:hAnsi="Aller Light" w:cs="Aller Light"/>
          <w:color w:val="221E1F"/>
          <w:sz w:val="20"/>
          <w:szCs w:val="20"/>
        </w:rPr>
      </w:pPr>
      <w:r>
        <w:rPr>
          <w:rFonts w:ascii="Aller Light" w:hAnsi="Aller Light" w:cs="Aller Light"/>
          <w:color w:val="221E1F"/>
          <w:sz w:val="20"/>
          <w:szCs w:val="20"/>
        </w:rPr>
        <w:t xml:space="preserve">This event looks at the differences between online investing platforms versus the more traditional practice of meeting face-to-face with an investment advisor. We’ll discuss how to find an investment professional, the </w:t>
      </w:r>
      <w:r>
        <w:rPr>
          <w:rFonts w:ascii="Aller Light" w:hAnsi="Aller Light" w:cs="Aller Light"/>
          <w:color w:val="221E1F"/>
          <w:sz w:val="20"/>
          <w:szCs w:val="20"/>
        </w:rPr>
        <w:lastRenderedPageBreak/>
        <w:t>importance of monitoring your investments, and adjusting your portfolios over time. Lastly, we will talk about how you might create an action plan to help with your next steps.</w:t>
      </w:r>
    </w:p>
    <w:p w14:paraId="4419A04B" w14:textId="77777777" w:rsidR="00957911" w:rsidRPr="00957911" w:rsidRDefault="00957911" w:rsidP="00957911">
      <w:pPr>
        <w:rPr>
          <w:rFonts w:cstheme="minorHAnsi"/>
        </w:rPr>
      </w:pPr>
    </w:p>
    <w:p w14:paraId="7E4F78E8" w14:textId="77777777" w:rsidR="00FE29E6" w:rsidRPr="00957911" w:rsidRDefault="00FE29E6" w:rsidP="00957911">
      <w:pPr>
        <w:rPr>
          <w:rFonts w:eastAsia="Times New Roman" w:cstheme="minorHAnsi"/>
          <w:b/>
          <w:smallCaps/>
          <w:noProof/>
        </w:rPr>
      </w:pPr>
      <w:r w:rsidRPr="00957911">
        <w:rPr>
          <w:rFonts w:eastAsia="Times New Roman" w:cstheme="minorHAnsi"/>
          <w:b/>
          <w:smallCaps/>
          <w:noProof/>
        </w:rPr>
        <w:t>Special Campaign</w:t>
      </w:r>
    </w:p>
    <w:p w14:paraId="784662DC" w14:textId="77777777" w:rsidR="00957911" w:rsidRPr="00957911" w:rsidRDefault="00957911" w:rsidP="00957911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 w:rsidRPr="00957911">
        <w:rPr>
          <w:rFonts w:cstheme="minorHAnsi"/>
          <w:b/>
          <w:bCs/>
          <w:iCs/>
          <w:color w:val="1F497D"/>
        </w:rPr>
        <w:t>June is LGBTQIA+ Pride Month</w:t>
      </w:r>
    </w:p>
    <w:p w14:paraId="0BC4ACBC" w14:textId="588BD9E2" w:rsidR="00E6350D" w:rsidRPr="00957911" w:rsidRDefault="00957911" w:rsidP="00957911">
      <w:r w:rsidRPr="00957911">
        <w:rPr>
          <w:rFonts w:cstheme="minorHAnsi"/>
        </w:rPr>
        <w:t>While progress continues in support of LGBTQIA+ communities, many challenges persist. Read the attached flyer to learn more about how you can support LGBTQIA+ individuals.</w:t>
      </w:r>
    </w:p>
    <w:sectPr w:rsidR="00E6350D" w:rsidRPr="0095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5FCF"/>
    <w:multiLevelType w:val="hybridMultilevel"/>
    <w:tmpl w:val="F6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C22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1187"/>
    <w:multiLevelType w:val="hybridMultilevel"/>
    <w:tmpl w:val="2B1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845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1209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E6"/>
    <w:rsid w:val="0042053B"/>
    <w:rsid w:val="00957911"/>
    <w:rsid w:val="00A90861"/>
    <w:rsid w:val="00E6350D"/>
    <w:rsid w:val="00FB7967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A258"/>
  <w15:chartTrackingRefBased/>
  <w15:docId w15:val="{94F66FD3-AEE6-42AE-A406-554898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E6"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9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9E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90861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kern w:val="0"/>
      <w:sz w:val="24"/>
      <w:szCs w:val="24"/>
      <w14:ligatures w14:val="none"/>
    </w:rPr>
  </w:style>
  <w:style w:type="paragraph" w:customStyle="1" w:styleId="Pa3">
    <w:name w:val="Pa3"/>
    <w:basedOn w:val="Default"/>
    <w:next w:val="Default"/>
    <w:uiPriority w:val="99"/>
    <w:rsid w:val="00957911"/>
    <w:pPr>
      <w:spacing w:line="201" w:lineRule="atLeast"/>
    </w:pPr>
    <w:rPr>
      <w:rFonts w:cstheme="minorBidi"/>
      <w:color w:val="auto"/>
      <w14:ligatures w14:val="standardContextual"/>
    </w:rPr>
  </w:style>
  <w:style w:type="paragraph" w:customStyle="1" w:styleId="Pa4">
    <w:name w:val="Pa4"/>
    <w:basedOn w:val="Default"/>
    <w:next w:val="Default"/>
    <w:uiPriority w:val="99"/>
    <w:rsid w:val="00957911"/>
    <w:pPr>
      <w:spacing w:line="201" w:lineRule="atLeast"/>
    </w:pPr>
    <w:rPr>
      <w:rFonts w:cstheme="minorBidi"/>
      <w:color w:val="auto"/>
      <w14:ligatures w14:val="standardContextual"/>
    </w:rPr>
  </w:style>
  <w:style w:type="character" w:customStyle="1" w:styleId="A2">
    <w:name w:val="A2"/>
    <w:uiPriority w:val="99"/>
    <w:rsid w:val="00957911"/>
    <w:rPr>
      <w:rFonts w:ascii="Aller Light" w:hAnsi="Aller Light" w:cs="Aller Light"/>
      <w:color w:val="221E1F"/>
      <w:sz w:val="20"/>
      <w:szCs w:val="20"/>
      <w:u w:val="single"/>
    </w:rPr>
  </w:style>
  <w:style w:type="paragraph" w:customStyle="1" w:styleId="Pa1">
    <w:name w:val="Pa1"/>
    <w:basedOn w:val="Default"/>
    <w:next w:val="Default"/>
    <w:uiPriority w:val="99"/>
    <w:rsid w:val="00957911"/>
    <w:pPr>
      <w:spacing w:line="201" w:lineRule="atLeast"/>
    </w:pPr>
    <w:rPr>
      <w:rFonts w:cstheme="minorBidi"/>
      <w:color w:val="auto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5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cureadvantage.zoom.us/webinar/register/6916977418144/WN_uzQxpI2MQnWYbIm91LeI0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gellanhealth.adobeconnect.com/et7si7c8vmsa/event/registratio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ellanhealth.adobeconnect.com/eidnv6ybpaiz/event/registration.html" TargetMode="External"/><Relationship Id="rId11" Type="http://schemas.openxmlformats.org/officeDocument/2006/relationships/hyperlink" Target="https://mysecureadvantage.zoom.us/webinar/register/8016977422676/WN_HxyMJI1jSXqFa9I1KYOyc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ysecureadvantage.zoom.us/webinar/register/7116977422154/WN_scMdBXh3TI-N8q_N44Hc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4216977418668/WN_mhfCv69gSsu32srH4wpA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1</cp:revision>
  <dcterms:created xsi:type="dcterms:W3CDTF">2024-05-01T15:23:00Z</dcterms:created>
  <dcterms:modified xsi:type="dcterms:W3CDTF">2024-05-01T16:38:00Z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2024-05-01T16:38:06Z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6786084d-8f8f-43d6-a64e-d2f34c3b92aa</vt:lpwstr>
  </property>
  <property fmtid="{D5CDD505-2E9C-101B-9397-08002B2CF9AE}" pid="8" name="MSIP_Label_8be07fcc-3295-428b-88ad-2394f5c2a736_ContentBits">
    <vt:lpwstr>0</vt:lpwstr>
  </property>
</Properties>
</file>