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C02B" w14:textId="613BF828" w:rsidR="00C70D68" w:rsidRDefault="009E66DE" w:rsidP="009E66DE">
      <w:pPr>
        <w:spacing w:after="0" w:line="240" w:lineRule="auto"/>
      </w:pPr>
      <w:r>
        <w:t xml:space="preserve">Subject line: </w:t>
      </w:r>
      <w:r w:rsidRPr="009E66DE">
        <w:t xml:space="preserve">Magellan Bulletin - </w:t>
      </w:r>
      <w:r>
        <w:t>August</w:t>
      </w:r>
      <w:r w:rsidRPr="009E66DE">
        <w:t xml:space="preserve"> 2022 Momentum Engagement Campaign and Webinars</w:t>
      </w:r>
    </w:p>
    <w:p w14:paraId="32F0A8A7" w14:textId="2709D5D6" w:rsidR="009E66DE" w:rsidRDefault="009E66DE" w:rsidP="009E66DE">
      <w:pPr>
        <w:spacing w:after="0" w:line="240" w:lineRule="auto"/>
      </w:pPr>
      <w:r>
        <w:rPr>
          <w:noProof/>
        </w:rPr>
        <w:drawing>
          <wp:anchor distT="0" distB="0" distL="114300" distR="114300" simplePos="0" relativeHeight="251659264" behindDoc="0" locked="0" layoutInCell="1" allowOverlap="1" wp14:anchorId="420B5EDA" wp14:editId="10DE2FD6">
            <wp:simplePos x="0" y="0"/>
            <wp:positionH relativeFrom="margin">
              <wp:posOffset>2647950</wp:posOffset>
            </wp:positionH>
            <wp:positionV relativeFrom="margin">
              <wp:posOffset>293741</wp:posOffset>
            </wp:positionV>
            <wp:extent cx="3288665" cy="310896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8665" cy="3108960"/>
                    </a:xfrm>
                    <a:prstGeom prst="rect">
                      <a:avLst/>
                    </a:prstGeom>
                    <a:noFill/>
                  </pic:spPr>
                </pic:pic>
              </a:graphicData>
            </a:graphic>
            <wp14:sizeRelH relativeFrom="page">
              <wp14:pctWidth>0</wp14:pctWidth>
            </wp14:sizeRelH>
            <wp14:sizeRelV relativeFrom="page">
              <wp14:pctHeight>0</wp14:pctHeight>
            </wp14:sizeRelV>
          </wp:anchor>
        </w:drawing>
      </w:r>
    </w:p>
    <w:p w14:paraId="1AB227CB" w14:textId="1C1D31BD" w:rsidR="009E66DE" w:rsidRDefault="009E66DE" w:rsidP="009E66DE">
      <w:pPr>
        <w:spacing w:after="0" w:line="240" w:lineRule="auto"/>
        <w:rPr>
          <w:rFonts w:eastAsia="Times New Roman" w:cstheme="minorHAnsi"/>
          <w:b/>
          <w:smallCaps/>
          <w:noProof/>
          <w:sz w:val="28"/>
        </w:rPr>
      </w:pPr>
      <w:r>
        <w:rPr>
          <w:rFonts w:eastAsia="Times New Roman" w:cstheme="minorHAnsi"/>
          <w:b/>
          <w:smallCaps/>
          <w:noProof/>
          <w:sz w:val="28"/>
        </w:rPr>
        <w:t xml:space="preserve">Monthly Theme – Employees </w:t>
      </w:r>
    </w:p>
    <w:p w14:paraId="3FAD541D" w14:textId="09238104" w:rsidR="009E66DE" w:rsidRDefault="009E66DE" w:rsidP="009E66DE">
      <w:pPr>
        <w:spacing w:after="0" w:line="240" w:lineRule="auto"/>
        <w:rPr>
          <w:rFonts w:cstheme="minorHAnsi"/>
          <w:b/>
          <w:bCs/>
          <w:iCs/>
          <w:color w:val="1F497D"/>
          <w:sz w:val="28"/>
          <w:szCs w:val="28"/>
        </w:rPr>
      </w:pPr>
      <w:r>
        <w:rPr>
          <w:rFonts w:cstheme="minorHAnsi"/>
          <w:b/>
          <w:bCs/>
          <w:iCs/>
          <w:color w:val="1F497D"/>
          <w:sz w:val="28"/>
          <w:szCs w:val="28"/>
        </w:rPr>
        <w:t>Fueling your work-life flow</w:t>
      </w:r>
    </w:p>
    <w:p w14:paraId="7780AD4E" w14:textId="32637F7B" w:rsidR="009E66DE" w:rsidRDefault="009E66DE" w:rsidP="009E66DE">
      <w:pPr>
        <w:pStyle w:val="Default"/>
        <w:rPr>
          <w:rFonts w:asciiTheme="minorHAnsi" w:hAnsiTheme="minorHAnsi" w:cstheme="minorHAnsi"/>
          <w:color w:val="auto"/>
          <w:sz w:val="22"/>
          <w:szCs w:val="22"/>
        </w:rPr>
      </w:pPr>
      <w:r w:rsidRPr="009E66DE">
        <w:rPr>
          <w:rFonts w:asciiTheme="minorHAnsi" w:hAnsiTheme="minorHAnsi" w:cstheme="minorHAnsi"/>
          <w:color w:val="auto"/>
          <w:sz w:val="22"/>
          <w:szCs w:val="22"/>
        </w:rPr>
        <w:t>Achieving work-life flow can be described as a state where you’re fully absorbed in your activities. In a zone of productive focus, your ego concerns and the passage of time drop away. You’re using your skills at their highest levels. Ultimately, the various aspects of your life flow together smoothly. How can you reach such a state?</w:t>
      </w:r>
      <w:r>
        <w:rPr>
          <w:rFonts w:asciiTheme="minorHAnsi" w:hAnsiTheme="minorHAnsi" w:cstheme="minorHAnsi"/>
          <w:color w:val="auto"/>
          <w:sz w:val="22"/>
          <w:szCs w:val="22"/>
        </w:rPr>
        <w:t xml:space="preserve"> Learn more </w:t>
      </w:r>
      <w:r>
        <w:rPr>
          <w:rFonts w:asciiTheme="minorHAnsi" w:hAnsiTheme="minorHAnsi" w:cstheme="minorHAnsi"/>
          <w:color w:val="auto"/>
          <w:sz w:val="22"/>
          <w:szCs w:val="22"/>
        </w:rPr>
        <w:t xml:space="preserve">in this month’s newsletter. </w:t>
      </w:r>
    </w:p>
    <w:p w14:paraId="1E858233" w14:textId="77777777" w:rsidR="009E66DE" w:rsidRDefault="009E66DE" w:rsidP="009E66DE">
      <w:pPr>
        <w:spacing w:after="0" w:line="240" w:lineRule="auto"/>
        <w:rPr>
          <w:rFonts w:cstheme="minorHAnsi"/>
          <w:sz w:val="24"/>
          <w:szCs w:val="24"/>
        </w:rPr>
      </w:pPr>
    </w:p>
    <w:p w14:paraId="02E0918F" w14:textId="77777777" w:rsidR="009E66DE" w:rsidRDefault="009E66DE" w:rsidP="009E66DE">
      <w:pPr>
        <w:spacing w:after="0" w:line="240" w:lineRule="auto"/>
        <w:rPr>
          <w:rFonts w:eastAsia="Times New Roman" w:cstheme="minorHAnsi"/>
          <w:b/>
          <w:smallCaps/>
          <w:noProof/>
          <w:sz w:val="28"/>
        </w:rPr>
      </w:pPr>
      <w:r>
        <w:rPr>
          <w:rFonts w:eastAsia="Times New Roman" w:cstheme="minorHAnsi"/>
          <w:b/>
          <w:smallCaps/>
          <w:noProof/>
          <w:sz w:val="28"/>
        </w:rPr>
        <w:t xml:space="preserve">Monthly Webinar – Employees </w:t>
      </w:r>
    </w:p>
    <w:p w14:paraId="787D4D16" w14:textId="77777777" w:rsidR="009E66DE" w:rsidRDefault="009E66DE" w:rsidP="009E66DE">
      <w:pPr>
        <w:autoSpaceDE w:val="0"/>
        <w:autoSpaceDN w:val="0"/>
        <w:adjustRightInd w:val="0"/>
        <w:spacing w:after="0" w:line="240" w:lineRule="auto"/>
        <w:rPr>
          <w:rFonts w:cstheme="minorHAnsi"/>
          <w:b/>
          <w:bCs/>
          <w:iCs/>
          <w:color w:val="1F497D"/>
          <w:sz w:val="28"/>
          <w:szCs w:val="28"/>
        </w:rPr>
      </w:pPr>
      <w:r>
        <w:rPr>
          <w:rFonts w:cstheme="minorHAnsi"/>
          <w:b/>
          <w:bCs/>
          <w:iCs/>
          <w:color w:val="1F497D"/>
          <w:sz w:val="28"/>
          <w:szCs w:val="28"/>
        </w:rPr>
        <w:t>Make Life Easier: Create More Peace and Balance at Work and Home | August 10</w:t>
      </w:r>
    </w:p>
    <w:p w14:paraId="420A7151" w14:textId="77777777" w:rsidR="009E66DE" w:rsidRDefault="009E66DE" w:rsidP="009E66DE">
      <w:pPr>
        <w:autoSpaceDE w:val="0"/>
        <w:autoSpaceDN w:val="0"/>
        <w:adjustRightInd w:val="0"/>
        <w:spacing w:after="0" w:line="240" w:lineRule="auto"/>
        <w:rPr>
          <w:rFonts w:cstheme="minorHAnsi"/>
          <w:color w:val="000000" w:themeColor="text1"/>
        </w:rPr>
      </w:pPr>
      <w:r>
        <w:rPr>
          <w:rFonts w:cstheme="minorHAnsi"/>
          <w:color w:val="000000" w:themeColor="text1"/>
        </w:rPr>
        <w:t xml:space="preserve">Join this webinar to: </w:t>
      </w:r>
    </w:p>
    <w:p w14:paraId="14B209C8" w14:textId="77777777" w:rsidR="009E66DE" w:rsidRPr="009E66DE" w:rsidRDefault="009E66DE" w:rsidP="009E66DE">
      <w:pPr>
        <w:pStyle w:val="ListParagraph"/>
        <w:numPr>
          <w:ilvl w:val="0"/>
          <w:numId w:val="1"/>
        </w:numPr>
        <w:autoSpaceDE w:val="0"/>
        <w:autoSpaceDN w:val="0"/>
        <w:adjustRightInd w:val="0"/>
        <w:spacing w:after="0" w:line="240" w:lineRule="auto"/>
        <w:rPr>
          <w:rFonts w:cstheme="minorHAnsi"/>
        </w:rPr>
      </w:pPr>
      <w:r w:rsidRPr="009E66DE">
        <w:rPr>
          <w:rFonts w:cstheme="minorHAnsi"/>
        </w:rPr>
        <w:t>Define what peace and balance means.</w:t>
      </w:r>
    </w:p>
    <w:p w14:paraId="3515A7B5" w14:textId="3C8BA3FD" w:rsidR="009E66DE" w:rsidRPr="009E66DE" w:rsidRDefault="009E66DE" w:rsidP="009E66DE">
      <w:pPr>
        <w:pStyle w:val="ListParagraph"/>
        <w:numPr>
          <w:ilvl w:val="0"/>
          <w:numId w:val="1"/>
        </w:numPr>
        <w:autoSpaceDE w:val="0"/>
        <w:autoSpaceDN w:val="0"/>
        <w:adjustRightInd w:val="0"/>
        <w:spacing w:after="0" w:line="240" w:lineRule="auto"/>
        <w:rPr>
          <w:rFonts w:cstheme="minorHAnsi"/>
        </w:rPr>
      </w:pPr>
      <w:r w:rsidRPr="009E66DE">
        <w:rPr>
          <w:rFonts w:cstheme="minorHAnsi"/>
        </w:rPr>
        <w:t>Describe mindsets and how to set practical</w:t>
      </w:r>
      <w:r w:rsidRPr="009E66DE">
        <w:rPr>
          <w:rFonts w:cstheme="minorHAnsi"/>
        </w:rPr>
        <w:t xml:space="preserve"> </w:t>
      </w:r>
      <w:r w:rsidRPr="009E66DE">
        <w:rPr>
          <w:rFonts w:cstheme="minorHAnsi"/>
        </w:rPr>
        <w:t>expectations.</w:t>
      </w:r>
    </w:p>
    <w:p w14:paraId="7C3546EC" w14:textId="2E81A4CE" w:rsidR="009E66DE" w:rsidRPr="009E66DE" w:rsidRDefault="009E66DE" w:rsidP="009E66DE">
      <w:pPr>
        <w:pStyle w:val="ListParagraph"/>
        <w:numPr>
          <w:ilvl w:val="0"/>
          <w:numId w:val="1"/>
        </w:numPr>
        <w:autoSpaceDE w:val="0"/>
        <w:autoSpaceDN w:val="0"/>
        <w:adjustRightInd w:val="0"/>
        <w:spacing w:after="0" w:line="240" w:lineRule="auto"/>
        <w:rPr>
          <w:rFonts w:cstheme="minorHAnsi"/>
        </w:rPr>
      </w:pPr>
      <w:r w:rsidRPr="009E66DE">
        <w:rPr>
          <w:rFonts w:cstheme="minorHAnsi"/>
        </w:rPr>
        <w:t>Identify strategies to help create calm and</w:t>
      </w:r>
      <w:r w:rsidRPr="009E66DE">
        <w:rPr>
          <w:rFonts w:cstheme="minorHAnsi"/>
        </w:rPr>
        <w:t xml:space="preserve"> </w:t>
      </w:r>
      <w:r w:rsidRPr="009E66DE">
        <w:rPr>
          <w:rFonts w:cstheme="minorHAnsi"/>
        </w:rPr>
        <w:t>manage work-life flow.</w:t>
      </w:r>
    </w:p>
    <w:p w14:paraId="22EEC7AB" w14:textId="56C1E2DB" w:rsidR="009E66DE" w:rsidRPr="009E66DE" w:rsidRDefault="009E66DE" w:rsidP="009E66DE">
      <w:pPr>
        <w:autoSpaceDE w:val="0"/>
        <w:autoSpaceDN w:val="0"/>
        <w:adjustRightInd w:val="0"/>
        <w:spacing w:after="0" w:line="240" w:lineRule="auto"/>
        <w:rPr>
          <w:rStyle w:val="Hyperlink"/>
          <w:rFonts w:cstheme="minorHAnsi"/>
          <w:b/>
          <w:sz w:val="24"/>
          <w:szCs w:val="24"/>
        </w:rPr>
      </w:pPr>
      <w:r>
        <w:rPr>
          <w:rFonts w:cstheme="minorHAnsi"/>
          <w:b/>
          <w:sz w:val="24"/>
          <w:szCs w:val="24"/>
        </w:rPr>
        <w:fldChar w:fldCharType="begin"/>
      </w:r>
      <w:r>
        <w:rPr>
          <w:rFonts w:cstheme="minorHAnsi"/>
          <w:b/>
          <w:sz w:val="24"/>
          <w:szCs w:val="24"/>
        </w:rPr>
        <w:instrText xml:space="preserve"> HYPERLINK "http://magellanhealth.adobeconnect.com/ezrpkrm6foeo/event/registration.html" </w:instrText>
      </w:r>
      <w:r>
        <w:rPr>
          <w:rFonts w:cstheme="minorHAnsi"/>
          <w:b/>
          <w:sz w:val="24"/>
          <w:szCs w:val="24"/>
        </w:rPr>
      </w:r>
      <w:r>
        <w:rPr>
          <w:rFonts w:cstheme="minorHAnsi"/>
          <w:b/>
          <w:sz w:val="24"/>
          <w:szCs w:val="24"/>
        </w:rPr>
        <w:fldChar w:fldCharType="separate"/>
      </w:r>
      <w:r w:rsidRPr="009E66DE">
        <w:rPr>
          <w:rStyle w:val="Hyperlink"/>
          <w:rFonts w:cstheme="minorHAnsi"/>
          <w:b/>
          <w:sz w:val="24"/>
          <w:szCs w:val="24"/>
        </w:rPr>
        <w:t xml:space="preserve">Register here </w:t>
      </w:r>
    </w:p>
    <w:p w14:paraId="3D6EAF62" w14:textId="0E3180D1" w:rsidR="009E66DE" w:rsidRDefault="009E66DE" w:rsidP="009E66DE">
      <w:pPr>
        <w:autoSpaceDE w:val="0"/>
        <w:autoSpaceDN w:val="0"/>
        <w:adjustRightInd w:val="0"/>
        <w:spacing w:after="0" w:line="240" w:lineRule="auto"/>
        <w:rPr>
          <w:rFonts w:cstheme="minorHAnsi"/>
          <w:b/>
          <w:sz w:val="24"/>
          <w:szCs w:val="24"/>
        </w:rPr>
      </w:pPr>
      <w:r>
        <w:rPr>
          <w:rFonts w:cstheme="minorHAnsi"/>
          <w:b/>
          <w:sz w:val="24"/>
          <w:szCs w:val="24"/>
        </w:rPr>
        <w:fldChar w:fldCharType="end"/>
      </w:r>
    </w:p>
    <w:p w14:paraId="5A4B0849" w14:textId="77777777" w:rsidR="009E66DE" w:rsidRDefault="009E66DE" w:rsidP="009E66DE">
      <w:pPr>
        <w:spacing w:after="0" w:line="240" w:lineRule="auto"/>
        <w:rPr>
          <w:rFonts w:eastAsia="Times New Roman" w:cstheme="minorHAnsi"/>
          <w:b/>
          <w:smallCaps/>
          <w:noProof/>
          <w:sz w:val="28"/>
        </w:rPr>
      </w:pPr>
      <w:r>
        <w:rPr>
          <w:rFonts w:eastAsia="Times New Roman" w:cstheme="minorHAnsi"/>
          <w:b/>
          <w:smallCaps/>
          <w:noProof/>
          <w:sz w:val="28"/>
        </w:rPr>
        <w:t>Financial Wellness Monthly Webinars</w:t>
      </w:r>
    </w:p>
    <w:p w14:paraId="54EF9A5E" w14:textId="77777777" w:rsidR="009E66DE" w:rsidRDefault="009E66DE" w:rsidP="009E66DE">
      <w:pPr>
        <w:autoSpaceDE w:val="0"/>
        <w:autoSpaceDN w:val="0"/>
        <w:adjustRightInd w:val="0"/>
        <w:spacing w:after="0" w:line="240" w:lineRule="auto"/>
        <w:rPr>
          <w:rFonts w:cstheme="minorHAnsi"/>
          <w:b/>
          <w:bCs/>
          <w:color w:val="1F497D"/>
          <w:sz w:val="28"/>
          <w:szCs w:val="28"/>
        </w:rPr>
      </w:pPr>
      <w:r w:rsidRPr="009E66DE">
        <w:rPr>
          <w:rFonts w:cstheme="minorHAnsi"/>
          <w:b/>
          <w:bCs/>
          <w:color w:val="1F497D"/>
          <w:sz w:val="28"/>
          <w:szCs w:val="28"/>
        </w:rPr>
        <w:t>Common Risks to Your Retirement Plan</w:t>
      </w:r>
      <w:r>
        <w:rPr>
          <w:rFonts w:cstheme="minorHAnsi"/>
          <w:b/>
          <w:bCs/>
          <w:color w:val="1F497D"/>
          <w:sz w:val="28"/>
          <w:szCs w:val="28"/>
        </w:rPr>
        <w:t xml:space="preserve"> | August 9</w:t>
      </w:r>
    </w:p>
    <w:p w14:paraId="3C1F0A02" w14:textId="7BCA9059" w:rsidR="009E66DE" w:rsidRDefault="009E66DE" w:rsidP="009E66DE">
      <w:pPr>
        <w:autoSpaceDE w:val="0"/>
        <w:autoSpaceDN w:val="0"/>
        <w:adjustRightInd w:val="0"/>
        <w:spacing w:after="0" w:line="240" w:lineRule="auto"/>
        <w:rPr>
          <w:rStyle w:val="Hyperlink"/>
        </w:rPr>
      </w:pPr>
      <w:r>
        <w:rPr>
          <w:rFonts w:cstheme="minorHAnsi"/>
          <w:color w:val="000000" w:themeColor="text1"/>
        </w:rPr>
        <w:t xml:space="preserve">Register here: </w:t>
      </w:r>
      <w:hyperlink r:id="rId8" w:history="1">
        <w:r w:rsidRPr="007221BF">
          <w:rPr>
            <w:rStyle w:val="Hyperlink"/>
            <w:rFonts w:cs="Aller Light"/>
          </w:rPr>
          <w:t>9 am PT</w:t>
        </w:r>
      </w:hyperlink>
      <w:r w:rsidRPr="007221BF">
        <w:rPr>
          <w:rStyle w:val="A2"/>
          <w:sz w:val="22"/>
          <w:szCs w:val="22"/>
        </w:rPr>
        <w:t xml:space="preserve"> </w:t>
      </w:r>
      <w:r w:rsidRPr="007221BF">
        <w:rPr>
          <w:rFonts w:cs="Aller Light"/>
          <w:color w:val="221E1F"/>
        </w:rPr>
        <w:t xml:space="preserve">| </w:t>
      </w:r>
      <w:hyperlink r:id="rId9" w:history="1">
        <w:r w:rsidRPr="007221BF">
          <w:rPr>
            <w:rStyle w:val="Hyperlink"/>
            <w:rFonts w:cs="Aller Light"/>
          </w:rPr>
          <w:t>12 pm PT</w:t>
        </w:r>
      </w:hyperlink>
    </w:p>
    <w:p w14:paraId="009524C1" w14:textId="77777777" w:rsidR="009E66DE" w:rsidRPr="007221BF" w:rsidRDefault="009E66DE" w:rsidP="009E66DE">
      <w:pPr>
        <w:spacing w:after="0" w:line="240" w:lineRule="auto"/>
        <w:rPr>
          <w:rFonts w:cstheme="minorHAnsi"/>
        </w:rPr>
      </w:pPr>
      <w:r w:rsidRPr="007221BF">
        <w:rPr>
          <w:rFonts w:cstheme="minorHAnsi"/>
        </w:rPr>
        <w:t>Although you may be confident in your retirement strategy, sometimes even the best laid plans fall short. We’ll review some retirement risks of which you’ll want to be aware.</w:t>
      </w:r>
    </w:p>
    <w:p w14:paraId="77B5AFB0" w14:textId="77777777" w:rsidR="009E66DE" w:rsidRDefault="009E66DE" w:rsidP="009E66DE">
      <w:pPr>
        <w:spacing w:after="0" w:line="240" w:lineRule="auto"/>
        <w:rPr>
          <w:rFonts w:cstheme="minorHAnsi"/>
        </w:rPr>
      </w:pPr>
    </w:p>
    <w:p w14:paraId="549D8CB6" w14:textId="77777777" w:rsidR="009E66DE" w:rsidRDefault="009E66DE" w:rsidP="009E66DE">
      <w:pPr>
        <w:autoSpaceDE w:val="0"/>
        <w:autoSpaceDN w:val="0"/>
        <w:adjustRightInd w:val="0"/>
        <w:spacing w:after="0" w:line="240" w:lineRule="auto"/>
        <w:rPr>
          <w:rFonts w:cstheme="minorHAnsi"/>
          <w:b/>
          <w:bCs/>
          <w:color w:val="1F497D"/>
          <w:sz w:val="28"/>
          <w:szCs w:val="28"/>
        </w:rPr>
      </w:pPr>
      <w:r w:rsidRPr="009E66DE">
        <w:rPr>
          <w:rFonts w:cstheme="minorHAnsi"/>
          <w:b/>
          <w:bCs/>
          <w:color w:val="1F497D"/>
          <w:sz w:val="28"/>
          <w:szCs w:val="28"/>
        </w:rPr>
        <w:t>Understanding Medicare</w:t>
      </w:r>
      <w:r>
        <w:rPr>
          <w:rFonts w:cstheme="minorHAnsi"/>
          <w:b/>
          <w:bCs/>
          <w:color w:val="1F497D"/>
          <w:sz w:val="28"/>
          <w:szCs w:val="28"/>
        </w:rPr>
        <w:t xml:space="preserve"> | August 25</w:t>
      </w:r>
    </w:p>
    <w:p w14:paraId="522027B2" w14:textId="77777777" w:rsidR="009E66DE" w:rsidRDefault="009E66DE" w:rsidP="009E66DE">
      <w:pPr>
        <w:spacing w:after="0" w:line="240" w:lineRule="auto"/>
        <w:rPr>
          <w:rStyle w:val="Hyperlink"/>
          <w:rFonts w:cstheme="minorHAnsi"/>
        </w:rPr>
      </w:pPr>
      <w:r w:rsidRPr="007221BF">
        <w:rPr>
          <w:rFonts w:cstheme="minorHAnsi"/>
        </w:rPr>
        <w:t xml:space="preserve">Register here: </w:t>
      </w:r>
      <w:hyperlink r:id="rId10" w:history="1">
        <w:r w:rsidRPr="007221BF">
          <w:rPr>
            <w:rStyle w:val="Hyperlink"/>
            <w:rFonts w:cstheme="minorHAnsi"/>
          </w:rPr>
          <w:t>9 am PT</w:t>
        </w:r>
      </w:hyperlink>
      <w:r w:rsidRPr="007221BF">
        <w:rPr>
          <w:rFonts w:cstheme="minorHAnsi"/>
        </w:rPr>
        <w:t xml:space="preserve"> | </w:t>
      </w:r>
      <w:hyperlink r:id="rId11" w:history="1">
        <w:r w:rsidRPr="007221BF">
          <w:rPr>
            <w:rStyle w:val="Hyperlink"/>
            <w:rFonts w:cstheme="minorHAnsi"/>
          </w:rPr>
          <w:t>12 pm PT</w:t>
        </w:r>
      </w:hyperlink>
    </w:p>
    <w:p w14:paraId="2EBE3297" w14:textId="77777777" w:rsidR="009E66DE" w:rsidRPr="007221BF" w:rsidRDefault="009E66DE" w:rsidP="009E66DE">
      <w:pPr>
        <w:spacing w:after="0" w:line="240" w:lineRule="auto"/>
        <w:rPr>
          <w:rFonts w:eastAsia="Times New Roman" w:cstheme="minorHAnsi"/>
          <w:color w:val="000000"/>
        </w:rPr>
      </w:pPr>
      <w:r w:rsidRPr="007221BF">
        <w:rPr>
          <w:rFonts w:cstheme="minorHAnsi"/>
        </w:rPr>
        <w:t>With healthcare costs being a large part of everyone’s post-retirement budget, this webinar reviews how your out-of-pocket expenses could go up or down depending on when you retire and start receiving Medicare benefits.</w:t>
      </w:r>
    </w:p>
    <w:p w14:paraId="19AB9A13" w14:textId="77777777" w:rsidR="009E66DE" w:rsidRDefault="009E66DE" w:rsidP="009E66DE">
      <w:pPr>
        <w:spacing w:after="0" w:line="240" w:lineRule="auto"/>
      </w:pPr>
    </w:p>
    <w:sectPr w:rsidR="009E66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39DE" w14:textId="77777777" w:rsidR="009E66DE" w:rsidRDefault="009E66DE" w:rsidP="009E66DE">
      <w:pPr>
        <w:spacing w:after="0" w:line="240" w:lineRule="auto"/>
      </w:pPr>
      <w:r>
        <w:separator/>
      </w:r>
    </w:p>
  </w:endnote>
  <w:endnote w:type="continuationSeparator" w:id="0">
    <w:p w14:paraId="6FB2ECBE" w14:textId="77777777" w:rsidR="009E66DE" w:rsidRDefault="009E66DE" w:rsidP="009E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Aller Light"/>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E5EA" w14:textId="77777777" w:rsidR="009E66DE" w:rsidRDefault="009E66DE" w:rsidP="009E66DE">
      <w:pPr>
        <w:spacing w:after="0" w:line="240" w:lineRule="auto"/>
      </w:pPr>
      <w:r>
        <w:separator/>
      </w:r>
    </w:p>
  </w:footnote>
  <w:footnote w:type="continuationSeparator" w:id="0">
    <w:p w14:paraId="58770E6F" w14:textId="77777777" w:rsidR="009E66DE" w:rsidRDefault="009E66DE" w:rsidP="009E6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7BDC"/>
    <w:multiLevelType w:val="hybridMultilevel"/>
    <w:tmpl w:val="892831CC"/>
    <w:lvl w:ilvl="0" w:tplc="04090001">
      <w:start w:val="1"/>
      <w:numFmt w:val="bullet"/>
      <w:lvlText w:val=""/>
      <w:lvlJc w:val="left"/>
      <w:pPr>
        <w:ind w:left="720" w:hanging="360"/>
      </w:pPr>
      <w:rPr>
        <w:rFonts w:ascii="Symbol" w:hAnsi="Symbol" w:hint="default"/>
      </w:rPr>
    </w:lvl>
    <w:lvl w:ilvl="1" w:tplc="D3F05298">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932120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DE"/>
    <w:rsid w:val="009E66DE"/>
    <w:rsid w:val="00C7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5C6F"/>
  <w15:chartTrackingRefBased/>
  <w15:docId w15:val="{F470CA8A-57C5-4F80-9023-EADF602A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6DE"/>
    <w:rPr>
      <w:color w:val="0563C1" w:themeColor="hyperlink"/>
      <w:u w:val="single"/>
    </w:rPr>
  </w:style>
  <w:style w:type="paragraph" w:styleId="ListParagraph">
    <w:name w:val="List Paragraph"/>
    <w:basedOn w:val="Normal"/>
    <w:uiPriority w:val="34"/>
    <w:qFormat/>
    <w:rsid w:val="009E66DE"/>
    <w:pPr>
      <w:spacing w:after="200" w:line="276" w:lineRule="auto"/>
      <w:ind w:left="720"/>
      <w:contextualSpacing/>
    </w:pPr>
  </w:style>
  <w:style w:type="paragraph" w:customStyle="1" w:styleId="Default">
    <w:name w:val="Default"/>
    <w:rsid w:val="009E66DE"/>
    <w:pPr>
      <w:autoSpaceDE w:val="0"/>
      <w:autoSpaceDN w:val="0"/>
      <w:adjustRightInd w:val="0"/>
      <w:spacing w:after="0" w:line="240" w:lineRule="auto"/>
    </w:pPr>
    <w:rPr>
      <w:rFonts w:ascii="Aller" w:hAnsi="Aller" w:cs="Aller"/>
      <w:color w:val="000000"/>
      <w:sz w:val="24"/>
      <w:szCs w:val="24"/>
    </w:rPr>
  </w:style>
  <w:style w:type="character" w:styleId="UnresolvedMention">
    <w:name w:val="Unresolved Mention"/>
    <w:basedOn w:val="DefaultParagraphFont"/>
    <w:uiPriority w:val="99"/>
    <w:semiHidden/>
    <w:unhideWhenUsed/>
    <w:rsid w:val="009E66DE"/>
    <w:rPr>
      <w:color w:val="605E5C"/>
      <w:shd w:val="clear" w:color="auto" w:fill="E1DFDD"/>
    </w:rPr>
  </w:style>
  <w:style w:type="character" w:customStyle="1" w:styleId="A2">
    <w:name w:val="A2"/>
    <w:uiPriority w:val="99"/>
    <w:rsid w:val="009E66DE"/>
    <w:rPr>
      <w:rFonts w:cs="Aller Light"/>
      <w:color w:val="221E1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ecureadvantage.zoom.us/webinar/register/6816458164467/WN_lTOrDRDXQE62u8o6t7Ia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1316458213229/WN_vMK1h3PUQrO7mChF-br5eg" TargetMode="External"/><Relationship Id="rId5" Type="http://schemas.openxmlformats.org/officeDocument/2006/relationships/footnotes" Target="footnotes.xml"/><Relationship Id="rId10" Type="http://schemas.openxmlformats.org/officeDocument/2006/relationships/hyperlink" Target="https://mysecureadvantage.zoom.us/webinar/register/9016458208069/WN_LX7TKwP3Re2SGIQN3mg3cA" TargetMode="External"/><Relationship Id="rId4" Type="http://schemas.openxmlformats.org/officeDocument/2006/relationships/webSettings" Target="webSettings.xml"/><Relationship Id="rId9" Type="http://schemas.openxmlformats.org/officeDocument/2006/relationships/hyperlink" Target="https://mysecureadvantage.zoom.us/webinar/register/9416458175613/WN_Z_jbZKI0TqivPRsvVeIY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1</cp:revision>
  <dcterms:created xsi:type="dcterms:W3CDTF">2022-06-20T17:20:00Z</dcterms:created>
  <dcterms:modified xsi:type="dcterms:W3CDTF">2022-06-20T17:25:00Z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2022-06-20T17:25:21Z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e9630089-049c-4124-bf96-6cc888d01715</vt:lpwstr>
  </property>
  <property fmtid="{D5CDD505-2E9C-101B-9397-08002B2CF9AE}" pid="8" name="MSIP_Label_8be07fcc-3295-428b-88ad-2394f5c2a736_ContentBits">
    <vt:lpwstr>0</vt:lpwstr>
  </property>
</Properties>
</file>