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E20B" w14:textId="77302C51" w:rsidR="00620285" w:rsidRPr="00620285" w:rsidRDefault="00620285" w:rsidP="00F979F3">
      <w:pPr>
        <w:spacing w:after="0" w:line="240" w:lineRule="auto"/>
      </w:pPr>
      <w:r>
        <w:rPr>
          <w:b/>
          <w:bCs/>
        </w:rPr>
        <w:t xml:space="preserve">Email: </w:t>
      </w:r>
      <w:r>
        <w:t>Client to Member Pre-Launch (1 week out)</w:t>
      </w:r>
    </w:p>
    <w:p w14:paraId="287CE73E" w14:textId="4CCDD796" w:rsidR="00A01386" w:rsidRDefault="00695E04" w:rsidP="00F979F3">
      <w:pPr>
        <w:spacing w:after="0" w:line="240" w:lineRule="auto"/>
      </w:pPr>
      <w:r w:rsidRPr="00A1551B">
        <w:rPr>
          <w:b/>
          <w:bCs/>
        </w:rPr>
        <w:t>Subject line:</w:t>
      </w:r>
      <w:r>
        <w:t xml:space="preserve"> </w:t>
      </w:r>
      <w:r w:rsidR="00A01386">
        <w:t xml:space="preserve">New Employee Assistance Program member website launches </w:t>
      </w:r>
      <w:r w:rsidRPr="00695E04">
        <w:rPr>
          <w:color w:val="FF0000"/>
          <w:highlight w:val="yellow"/>
        </w:rPr>
        <w:t>Month Day</w:t>
      </w:r>
      <w:r w:rsidR="00620285">
        <w:rPr>
          <w:color w:val="FF0000"/>
          <w:highlight w:val="yellow"/>
        </w:rPr>
        <w:t>, Year</w:t>
      </w:r>
    </w:p>
    <w:p w14:paraId="781277C4" w14:textId="77777777" w:rsidR="00695E04" w:rsidRDefault="00695E04" w:rsidP="00F979F3">
      <w:pPr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95E04" w14:paraId="245A53F9" w14:textId="77777777" w:rsidTr="00695E04">
        <w:trPr>
          <w:trHeight w:val="1917"/>
          <w:jc w:val="center"/>
        </w:trPr>
        <w:tc>
          <w:tcPr>
            <w:tcW w:w="9360" w:type="dxa"/>
            <w:shd w:val="clear" w:color="auto" w:fill="FFFFFF"/>
            <w:hideMark/>
          </w:tcPr>
          <w:p w14:paraId="6180C6DF" w14:textId="5DD154FF" w:rsidR="00695E04" w:rsidRDefault="00695E04" w:rsidP="00F979F3">
            <w:pPr>
              <w:spacing w:after="0" w:line="240" w:lineRule="auto"/>
              <w:jc w:val="right"/>
            </w:pPr>
            <w:bookmarkStart w:id="0" w:name="_MailOriginal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CA7C59" wp14:editId="0D6190B8">
                  <wp:simplePos x="129540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43600" cy="952500"/>
                  <wp:effectExtent l="0" t="0" r="0" b="0"/>
                  <wp:wrapSquare wrapText="bothSides"/>
                  <wp:docPr id="4" name="Picture 4" descr="Background patter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ackground patter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95E04" w14:paraId="5D3DA117" w14:textId="77777777" w:rsidTr="00695E04">
        <w:trPr>
          <w:jc w:val="center"/>
        </w:trPr>
        <w:tc>
          <w:tcPr>
            <w:tcW w:w="9360" w:type="dxa"/>
            <w:shd w:val="clear" w:color="auto" w:fill="FFFFFF"/>
            <w:hideMark/>
          </w:tcPr>
          <w:tbl>
            <w:tblPr>
              <w:tblW w:w="0" w:type="auto"/>
              <w:tblInd w:w="2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0"/>
            </w:tblGrid>
            <w:tr w:rsidR="00695E04" w14:paraId="42B7A341" w14:textId="77777777">
              <w:tc>
                <w:tcPr>
                  <w:tcW w:w="13500" w:type="dxa"/>
                  <w:tcMar>
                    <w:top w:w="288" w:type="dxa"/>
                    <w:left w:w="0" w:type="dxa"/>
                    <w:bottom w:w="0" w:type="dxa"/>
                    <w:right w:w="0" w:type="dxa"/>
                  </w:tcMar>
                </w:tcPr>
                <w:p w14:paraId="2177F7E7" w14:textId="62F04C8D" w:rsidR="00695E04" w:rsidRDefault="00A01386" w:rsidP="00F979F3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iCs/>
                      <w:color w:val="4472C4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Cs/>
                      <w:color w:val="4472C4"/>
                      <w:sz w:val="32"/>
                      <w:szCs w:val="32"/>
                    </w:rPr>
                    <w:t xml:space="preserve">Your new EAP member website will launch on </w:t>
                  </w:r>
                  <w:r w:rsidRPr="00A01386">
                    <w:rPr>
                      <w:b/>
                      <w:bCs/>
                      <w:iCs/>
                      <w:color w:val="FF0000"/>
                      <w:sz w:val="32"/>
                      <w:szCs w:val="32"/>
                      <w:highlight w:val="yellow"/>
                    </w:rPr>
                    <w:t>Month Day</w:t>
                  </w:r>
                  <w:r w:rsidR="00620285">
                    <w:rPr>
                      <w:b/>
                      <w:bCs/>
                      <w:iCs/>
                      <w:color w:val="FF0000"/>
                      <w:sz w:val="32"/>
                      <w:szCs w:val="32"/>
                      <w:highlight w:val="yellow"/>
                    </w:rPr>
                    <w:t>, Year</w:t>
                  </w:r>
                </w:p>
                <w:p w14:paraId="5F46F446" w14:textId="64A37D6B" w:rsidR="009C6D95" w:rsidRDefault="00A01386" w:rsidP="00F979F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F1575">
                    <w:rPr>
                      <w:rFonts w:cstheme="minorHAnsi"/>
                      <w:b/>
                      <w:bCs/>
                    </w:rPr>
                    <w:t xml:space="preserve">It’s almost here! </w:t>
                  </w:r>
                  <w:r w:rsidR="00620285" w:rsidRPr="00CD3EE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We are excited to provide you with </w:t>
                  </w:r>
                  <w:r w:rsidR="00620285" w:rsidRPr="00814C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 comprehensive, user-friendly </w:t>
                  </w:r>
                  <w:r w:rsidR="009C6D9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experience that is a significant advancement in how </w:t>
                  </w:r>
                  <w:r w:rsidR="009C6D95" w:rsidRPr="00814C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you and your household members</w:t>
                  </w:r>
                  <w:r w:rsidR="009C6D9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can access</w:t>
                  </w:r>
                  <w:r w:rsidR="009C6D95" w:rsidRPr="00814C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with essential</w:t>
                  </w:r>
                  <w:r w:rsidR="009C6D9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wellbeing services, </w:t>
                  </w:r>
                  <w:r w:rsidR="009C6D95" w:rsidRPr="00814C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resources, care options and </w:t>
                  </w:r>
                  <w:r w:rsidR="009C6D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self-care</w:t>
                  </w:r>
                  <w:r w:rsidR="009C6D95" w:rsidRPr="00814C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tools—</w:t>
                  </w:r>
                  <w:r w:rsidR="009C6D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available 24/7wherever you are.</w:t>
                  </w:r>
                </w:p>
                <w:p w14:paraId="40160981" w14:textId="77777777" w:rsidR="009C6D95" w:rsidRPr="009F1575" w:rsidRDefault="009C6D95" w:rsidP="00F979F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  <w:p w14:paraId="4886ABD4" w14:textId="77777777" w:rsidR="00A01386" w:rsidRPr="009F1575" w:rsidRDefault="00A01386" w:rsidP="00F979F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  <w:p w14:paraId="4D77161B" w14:textId="77777777" w:rsidR="009C6D95" w:rsidRPr="009F1575" w:rsidRDefault="009C6D95" w:rsidP="00F979F3">
                  <w:p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>
                    <w:rPr>
                      <w:rFonts w:cstheme="minorHAnsi"/>
                      <w:color w:val="000000"/>
                      <w:lang w:bidi="bn-IN"/>
                    </w:rPr>
                    <w:t>What makes our new website exceptional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>:</w:t>
                  </w:r>
                </w:p>
                <w:p w14:paraId="6C97E3B8" w14:textId="77777777" w:rsidR="009C6D95" w:rsidRPr="00B86DFA" w:rsidRDefault="009C6D95" w:rsidP="00F979F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B86DFA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My Benefits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—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 xml:space="preserve">Experience seamless access to your complete 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program benefits in one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 xml:space="preserve"> centralized location.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 You can easily explore support for counseling, financial, legal, work-life, digital emotional wellbeing and m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>uch m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ore. </w:t>
                  </w:r>
                </w:p>
                <w:p w14:paraId="1A0808DA" w14:textId="77777777" w:rsidR="009C6D95" w:rsidRPr="00B86DFA" w:rsidRDefault="009C6D95" w:rsidP="00F979F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B86DFA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Care Options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—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 xml:space="preserve">Connect effortlessly with care professional through our 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streamline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>d system. Q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uickly access self-help tools, crisis support, condition-specific resources and 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 xml:space="preserve">comprehensive 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guides to help you manage your care with confidence. </w:t>
                  </w:r>
                </w:p>
                <w:p w14:paraId="4148422D" w14:textId="77777777" w:rsidR="009C6D95" w:rsidRPr="00B86DFA" w:rsidRDefault="009C6D95" w:rsidP="00F979F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B86DFA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Educational Resources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—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 xml:space="preserve">Dive into our extensive library of 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clinically validated articles, videos, self-assessments and webinars on a wide range of topics from anxiety to zones of productivity. </w:t>
                  </w:r>
                </w:p>
                <w:p w14:paraId="0C1F8DEB" w14:textId="4AE34C6D" w:rsidR="009C6D95" w:rsidRPr="00B86DFA" w:rsidRDefault="009C6D95" w:rsidP="00F979F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B86DFA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Trending Content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—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>Stay current with our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 monthly newsletter, register for a live webinar </w:t>
                  </w:r>
                  <w:r w:rsidR="00F979F3" w:rsidRPr="00B86DFA">
                    <w:rPr>
                      <w:rFonts w:cstheme="minorHAnsi"/>
                      <w:color w:val="000000"/>
                      <w:lang w:bidi="bn-IN"/>
                    </w:rPr>
                    <w:t>and popular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 xml:space="preserve"> wellbeing topics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. This feature keeps you informed about the latest wellbeing topics and engagement opportunities. </w:t>
                  </w:r>
                </w:p>
                <w:p w14:paraId="3194347B" w14:textId="77777777" w:rsidR="009C6D95" w:rsidRPr="00B86DFA" w:rsidRDefault="009C6D95" w:rsidP="00F979F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B86DFA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Member Guide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—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>Not sure where to begin? Our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 comprehensive guide helps you understand your benefits, know your care options, learn about educational resources and answers frequently asked questions. </w:t>
                  </w:r>
                </w:p>
                <w:p w14:paraId="1DAE30CC" w14:textId="77777777" w:rsidR="009C6D95" w:rsidRPr="00B86DFA" w:rsidRDefault="009C6D95" w:rsidP="00F979F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B86DFA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Live Chat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—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>Connect i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nstant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>ly with a real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 person 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 xml:space="preserve">who can 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help you find what you are looking for.</w:t>
                  </w:r>
                </w:p>
                <w:p w14:paraId="4DCC5C9E" w14:textId="77777777" w:rsidR="00A01386" w:rsidRPr="009F1575" w:rsidRDefault="00A01386" w:rsidP="00F979F3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3409FDBA" w14:textId="6D72AF61" w:rsidR="00A01386" w:rsidRPr="009F1575" w:rsidRDefault="00A01386" w:rsidP="00F979F3">
                  <w:p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>Mark your calendars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>!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>We’ll send you an announcement email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 when this this </w:t>
                  </w:r>
                  <w:r w:rsidR="009C6D95">
                    <w:rPr>
                      <w:rFonts w:cstheme="minorHAnsi"/>
                      <w:color w:val="000000"/>
                      <w:lang w:bidi="bn-IN"/>
                    </w:rPr>
                    <w:t>this powerful new resource specifically designed to support your wellbeing journey</w:t>
                  </w:r>
                  <w:r w:rsidR="009C6D95" w:rsidRPr="009F1575" w:rsidDel="009C6D95">
                    <w:rPr>
                      <w:rFonts w:cstheme="minorHAnsi"/>
                      <w:color w:val="000000"/>
                      <w:lang w:bidi="bn-IN"/>
                    </w:rPr>
                    <w:t xml:space="preserve"> 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goes live. </w:t>
                  </w:r>
                </w:p>
                <w:p w14:paraId="043D7977" w14:textId="77777777" w:rsidR="00A01386" w:rsidRDefault="00A01386" w:rsidP="00F979F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  <w:p w14:paraId="09DB722B" w14:textId="56214A45" w:rsidR="00695E04" w:rsidRPr="00695E04" w:rsidRDefault="00695E04" w:rsidP="00F979F3">
                  <w:pPr>
                    <w:spacing w:after="0" w:line="240" w:lineRule="auto"/>
                    <w:ind w:left="1440" w:hanging="1440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9FEC0F8" w14:textId="77777777" w:rsidR="00695E04" w:rsidRDefault="00695E04" w:rsidP="00F979F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695E04" w14:paraId="31657F5E" w14:textId="77777777" w:rsidTr="00695E04">
        <w:trPr>
          <w:jc w:val="center"/>
        </w:trPr>
        <w:tc>
          <w:tcPr>
            <w:tcW w:w="9360" w:type="dxa"/>
            <w:shd w:val="clear" w:color="auto" w:fill="FFFFFF"/>
            <w:hideMark/>
          </w:tcPr>
          <w:p w14:paraId="2059D5A3" w14:textId="77777777" w:rsidR="00695E04" w:rsidRDefault="00695E04" w:rsidP="00F979F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bookmarkEnd w:id="0"/>
    </w:tbl>
    <w:p w14:paraId="1DD418FC" w14:textId="77777777" w:rsidR="00695E04" w:rsidRDefault="00695E04" w:rsidP="00F979F3">
      <w:pPr>
        <w:spacing w:after="0" w:line="240" w:lineRule="auto"/>
        <w:rPr>
          <w:rFonts w:ascii="Calibri Light" w:hAnsi="Calibri Light" w:cs="Calibri Light"/>
        </w:rPr>
      </w:pPr>
    </w:p>
    <w:sectPr w:rsidR="00695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AEDB" w14:textId="77777777" w:rsidR="00267AEE" w:rsidRDefault="00267AEE" w:rsidP="00A1551B">
      <w:pPr>
        <w:spacing w:after="0" w:line="240" w:lineRule="auto"/>
      </w:pPr>
      <w:r>
        <w:separator/>
      </w:r>
    </w:p>
  </w:endnote>
  <w:endnote w:type="continuationSeparator" w:id="0">
    <w:p w14:paraId="54AA5B59" w14:textId="77777777" w:rsidR="00267AEE" w:rsidRDefault="00267AEE" w:rsidP="00A1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940D" w14:textId="77777777" w:rsidR="00267AEE" w:rsidRDefault="00267AEE" w:rsidP="00A1551B">
      <w:pPr>
        <w:spacing w:after="0" w:line="240" w:lineRule="auto"/>
      </w:pPr>
      <w:r>
        <w:separator/>
      </w:r>
    </w:p>
  </w:footnote>
  <w:footnote w:type="continuationSeparator" w:id="0">
    <w:p w14:paraId="1A47A14B" w14:textId="77777777" w:rsidR="00267AEE" w:rsidRDefault="00267AEE" w:rsidP="00A15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4FDF"/>
    <w:multiLevelType w:val="hybridMultilevel"/>
    <w:tmpl w:val="C2CE0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B0099"/>
    <w:multiLevelType w:val="hybridMultilevel"/>
    <w:tmpl w:val="192A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326E8"/>
    <w:multiLevelType w:val="hybridMultilevel"/>
    <w:tmpl w:val="946A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588722">
    <w:abstractNumId w:val="0"/>
  </w:num>
  <w:num w:numId="2" w16cid:durableId="1572694999">
    <w:abstractNumId w:val="1"/>
  </w:num>
  <w:num w:numId="3" w16cid:durableId="211543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04"/>
    <w:rsid w:val="00221F24"/>
    <w:rsid w:val="00267AEE"/>
    <w:rsid w:val="00484F3E"/>
    <w:rsid w:val="00592A05"/>
    <w:rsid w:val="005C0A63"/>
    <w:rsid w:val="00620285"/>
    <w:rsid w:val="00695E04"/>
    <w:rsid w:val="008266D6"/>
    <w:rsid w:val="008441B9"/>
    <w:rsid w:val="008F7B6D"/>
    <w:rsid w:val="009C6D95"/>
    <w:rsid w:val="00A01386"/>
    <w:rsid w:val="00A1551B"/>
    <w:rsid w:val="00CC3372"/>
    <w:rsid w:val="00E4489C"/>
    <w:rsid w:val="00E55EAC"/>
    <w:rsid w:val="00E7522B"/>
    <w:rsid w:val="00E7646D"/>
    <w:rsid w:val="00EE7843"/>
    <w:rsid w:val="00F9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2DBC2"/>
  <w15:chartTrackingRefBased/>
  <w15:docId w15:val="{578DAE79-284A-4DB3-8E95-CBA27737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04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5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5E04"/>
    <w:rPr>
      <w:color w:val="0000FF"/>
      <w:u w:val="single"/>
    </w:rPr>
  </w:style>
  <w:style w:type="paragraph" w:styleId="ListParagraph">
    <w:name w:val="List Paragraph"/>
    <w:aliases w:val="Bullets"/>
    <w:basedOn w:val="Normal"/>
    <w:uiPriority w:val="34"/>
    <w:qFormat/>
    <w:rsid w:val="00695E04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paragraph" w:styleId="Revision">
    <w:name w:val="Revision"/>
    <w:hidden/>
    <w:uiPriority w:val="99"/>
    <w:semiHidden/>
    <w:rsid w:val="0062028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2</cp:revision>
  <dcterms:created xsi:type="dcterms:W3CDTF">2025-04-07T17:17:00Z</dcterms:created>
  <dcterms:modified xsi:type="dcterms:W3CDTF">2025-04-07T17:17:00Z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2022-04-14T16:54:32Z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fd98cd9e-6cc2-489e-a572-dd8f5dd8ed79</vt:lpwstr>
  </property>
  <property fmtid="{D5CDD505-2E9C-101B-9397-08002B2CF9AE}" pid="8" name="MSIP_Label_8be07fcc-3295-428b-88ad-2394f5c2a736_ContentBits">
    <vt:lpwstr>0</vt:lpwstr>
  </property>
</Properties>
</file>